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4979" w14:textId="77777777" w:rsidR="00721BF7" w:rsidRPr="002C1ADF" w:rsidRDefault="008D37A5" w:rsidP="00D439F5">
      <w:pPr>
        <w:spacing w:line="360" w:lineRule="exact"/>
        <w:jc w:val="center"/>
        <w:rPr>
          <w:sz w:val="32"/>
          <w:szCs w:val="32"/>
        </w:rPr>
      </w:pPr>
      <w:r w:rsidRPr="002C1ADF">
        <w:rPr>
          <w:rFonts w:hint="eastAsia"/>
          <w:sz w:val="32"/>
          <w:szCs w:val="32"/>
        </w:rPr>
        <w:t>入札参加資格確認書</w:t>
      </w:r>
    </w:p>
    <w:p w14:paraId="4B548DAF" w14:textId="77777777" w:rsidR="00733097" w:rsidRDefault="00733097" w:rsidP="00733097">
      <w:pPr>
        <w:jc w:val="center"/>
        <w:rPr>
          <w:sz w:val="24"/>
          <w:szCs w:val="24"/>
        </w:rPr>
      </w:pPr>
    </w:p>
    <w:tbl>
      <w:tblPr>
        <w:tblStyle w:val="a3"/>
        <w:tblW w:w="9464" w:type="dxa"/>
        <w:tblLook w:val="04A0" w:firstRow="1" w:lastRow="0" w:firstColumn="1" w:lastColumn="0" w:noHBand="0" w:noVBand="1"/>
      </w:tblPr>
      <w:tblGrid>
        <w:gridCol w:w="1526"/>
        <w:gridCol w:w="1701"/>
        <w:gridCol w:w="6237"/>
      </w:tblGrid>
      <w:tr w:rsidR="00733097" w14:paraId="42DD0276" w14:textId="77777777" w:rsidTr="00D439F5">
        <w:tc>
          <w:tcPr>
            <w:tcW w:w="1526" w:type="dxa"/>
          </w:tcPr>
          <w:p w14:paraId="05CC4D8B" w14:textId="77777777" w:rsidR="00733097" w:rsidRDefault="00733097" w:rsidP="002C1ADF">
            <w:pPr>
              <w:jc w:val="distribute"/>
              <w:rPr>
                <w:sz w:val="24"/>
                <w:szCs w:val="24"/>
              </w:rPr>
            </w:pPr>
            <w:r>
              <w:rPr>
                <w:rFonts w:hint="eastAsia"/>
                <w:sz w:val="24"/>
                <w:szCs w:val="24"/>
              </w:rPr>
              <w:t>入札案件名</w:t>
            </w:r>
          </w:p>
        </w:tc>
        <w:tc>
          <w:tcPr>
            <w:tcW w:w="7938" w:type="dxa"/>
            <w:gridSpan w:val="2"/>
          </w:tcPr>
          <w:p w14:paraId="09C76E3E" w14:textId="77777777" w:rsidR="00733097" w:rsidRDefault="00DD5E4E">
            <w:pPr>
              <w:rPr>
                <w:sz w:val="24"/>
                <w:szCs w:val="24"/>
              </w:rPr>
            </w:pPr>
            <w:r>
              <w:rPr>
                <w:rFonts w:hint="eastAsia"/>
                <w:sz w:val="24"/>
                <w:szCs w:val="24"/>
              </w:rPr>
              <w:t>新潟県</w:t>
            </w:r>
            <w:r w:rsidR="00733097" w:rsidRPr="00733097">
              <w:rPr>
                <w:rFonts w:hint="eastAsia"/>
                <w:sz w:val="24"/>
                <w:szCs w:val="24"/>
              </w:rPr>
              <w:t>広報紙「県民だより」新聞折込業務委託</w:t>
            </w:r>
          </w:p>
        </w:tc>
      </w:tr>
      <w:tr w:rsidR="00733097" w14:paraId="1C25E0EB" w14:textId="77777777" w:rsidTr="00D439F5">
        <w:trPr>
          <w:trHeight w:val="824"/>
        </w:trPr>
        <w:tc>
          <w:tcPr>
            <w:tcW w:w="1526" w:type="dxa"/>
            <w:vMerge w:val="restart"/>
            <w:vAlign w:val="center"/>
          </w:tcPr>
          <w:p w14:paraId="33B43CB7" w14:textId="77777777" w:rsidR="00733097" w:rsidRDefault="00733097" w:rsidP="002C1ADF">
            <w:pPr>
              <w:jc w:val="distribute"/>
              <w:rPr>
                <w:sz w:val="24"/>
                <w:szCs w:val="24"/>
              </w:rPr>
            </w:pPr>
            <w:r>
              <w:rPr>
                <w:rFonts w:hint="eastAsia"/>
                <w:sz w:val="24"/>
                <w:szCs w:val="24"/>
              </w:rPr>
              <w:t>入札参加をする者</w:t>
            </w:r>
          </w:p>
        </w:tc>
        <w:tc>
          <w:tcPr>
            <w:tcW w:w="1701" w:type="dxa"/>
            <w:vAlign w:val="center"/>
          </w:tcPr>
          <w:p w14:paraId="2489F5C6" w14:textId="77777777" w:rsidR="00733097" w:rsidRDefault="00733097" w:rsidP="002C1ADF">
            <w:pPr>
              <w:jc w:val="distribute"/>
              <w:rPr>
                <w:sz w:val="24"/>
                <w:szCs w:val="24"/>
              </w:rPr>
            </w:pPr>
            <w:r>
              <w:rPr>
                <w:rFonts w:hint="eastAsia"/>
                <w:sz w:val="24"/>
                <w:szCs w:val="24"/>
              </w:rPr>
              <w:t>住所</w:t>
            </w:r>
          </w:p>
        </w:tc>
        <w:tc>
          <w:tcPr>
            <w:tcW w:w="6237" w:type="dxa"/>
            <w:vAlign w:val="center"/>
          </w:tcPr>
          <w:p w14:paraId="5BA676BC" w14:textId="77777777" w:rsidR="00733097" w:rsidRDefault="00733097" w:rsidP="00D439F5">
            <w:pPr>
              <w:rPr>
                <w:sz w:val="24"/>
                <w:szCs w:val="24"/>
              </w:rPr>
            </w:pPr>
          </w:p>
        </w:tc>
      </w:tr>
      <w:tr w:rsidR="00733097" w14:paraId="1AEF3726" w14:textId="77777777" w:rsidTr="00D439F5">
        <w:trPr>
          <w:trHeight w:val="824"/>
        </w:trPr>
        <w:tc>
          <w:tcPr>
            <w:tcW w:w="1526" w:type="dxa"/>
            <w:vMerge/>
          </w:tcPr>
          <w:p w14:paraId="743249F2" w14:textId="77777777" w:rsidR="00733097" w:rsidRDefault="00733097">
            <w:pPr>
              <w:rPr>
                <w:sz w:val="24"/>
                <w:szCs w:val="24"/>
              </w:rPr>
            </w:pPr>
          </w:p>
        </w:tc>
        <w:tc>
          <w:tcPr>
            <w:tcW w:w="1701" w:type="dxa"/>
            <w:vAlign w:val="center"/>
          </w:tcPr>
          <w:p w14:paraId="484BBA0E" w14:textId="77777777" w:rsidR="00733097" w:rsidRDefault="00733097" w:rsidP="002C1ADF">
            <w:pPr>
              <w:jc w:val="distribute"/>
              <w:rPr>
                <w:sz w:val="24"/>
                <w:szCs w:val="24"/>
              </w:rPr>
            </w:pPr>
            <w:r>
              <w:rPr>
                <w:rFonts w:hint="eastAsia"/>
                <w:sz w:val="24"/>
                <w:szCs w:val="24"/>
              </w:rPr>
              <w:t>商号又は名称</w:t>
            </w:r>
          </w:p>
        </w:tc>
        <w:tc>
          <w:tcPr>
            <w:tcW w:w="6237" w:type="dxa"/>
            <w:vAlign w:val="center"/>
          </w:tcPr>
          <w:p w14:paraId="1C2D8FB8" w14:textId="77777777" w:rsidR="00733097" w:rsidRDefault="00733097" w:rsidP="00D439F5">
            <w:pPr>
              <w:rPr>
                <w:sz w:val="24"/>
                <w:szCs w:val="24"/>
              </w:rPr>
            </w:pPr>
          </w:p>
        </w:tc>
      </w:tr>
      <w:tr w:rsidR="00733097" w14:paraId="20B9B305" w14:textId="77777777" w:rsidTr="00D439F5">
        <w:trPr>
          <w:trHeight w:val="824"/>
        </w:trPr>
        <w:tc>
          <w:tcPr>
            <w:tcW w:w="1526" w:type="dxa"/>
            <w:vMerge/>
          </w:tcPr>
          <w:p w14:paraId="66237436" w14:textId="77777777" w:rsidR="00733097" w:rsidRDefault="00733097">
            <w:pPr>
              <w:rPr>
                <w:sz w:val="24"/>
                <w:szCs w:val="24"/>
              </w:rPr>
            </w:pPr>
          </w:p>
        </w:tc>
        <w:tc>
          <w:tcPr>
            <w:tcW w:w="1701" w:type="dxa"/>
            <w:vAlign w:val="center"/>
          </w:tcPr>
          <w:p w14:paraId="792E196D" w14:textId="77777777" w:rsidR="00733097" w:rsidRDefault="00733097" w:rsidP="002C1ADF">
            <w:pPr>
              <w:jc w:val="distribute"/>
              <w:rPr>
                <w:sz w:val="24"/>
                <w:szCs w:val="24"/>
              </w:rPr>
            </w:pPr>
            <w:r>
              <w:rPr>
                <w:rFonts w:hint="eastAsia"/>
                <w:sz w:val="24"/>
                <w:szCs w:val="24"/>
              </w:rPr>
              <w:t>代表者氏名</w:t>
            </w:r>
          </w:p>
        </w:tc>
        <w:tc>
          <w:tcPr>
            <w:tcW w:w="6237" w:type="dxa"/>
            <w:vAlign w:val="center"/>
          </w:tcPr>
          <w:p w14:paraId="78925451" w14:textId="77777777" w:rsidR="00733097" w:rsidRDefault="00733097" w:rsidP="00D439F5">
            <w:pPr>
              <w:rPr>
                <w:sz w:val="24"/>
                <w:szCs w:val="24"/>
              </w:rPr>
            </w:pPr>
          </w:p>
        </w:tc>
      </w:tr>
    </w:tbl>
    <w:p w14:paraId="0F158995" w14:textId="77777777" w:rsidR="008D37A5" w:rsidRPr="008D37A5" w:rsidRDefault="008D37A5">
      <w:pPr>
        <w:rPr>
          <w:sz w:val="24"/>
          <w:szCs w:val="24"/>
        </w:rPr>
      </w:pPr>
    </w:p>
    <w:tbl>
      <w:tblPr>
        <w:tblStyle w:val="a3"/>
        <w:tblW w:w="9464" w:type="dxa"/>
        <w:tblLook w:val="04A0" w:firstRow="1" w:lastRow="0" w:firstColumn="1" w:lastColumn="0" w:noHBand="0" w:noVBand="1"/>
      </w:tblPr>
      <w:tblGrid>
        <w:gridCol w:w="817"/>
        <w:gridCol w:w="5670"/>
        <w:gridCol w:w="1276"/>
        <w:gridCol w:w="1701"/>
      </w:tblGrid>
      <w:tr w:rsidR="002B121B" w14:paraId="75849159" w14:textId="77777777" w:rsidTr="002C1ADF">
        <w:tc>
          <w:tcPr>
            <w:tcW w:w="817" w:type="dxa"/>
          </w:tcPr>
          <w:p w14:paraId="484BC689" w14:textId="77777777" w:rsidR="002B121B" w:rsidRPr="00733097" w:rsidRDefault="002B121B" w:rsidP="00733097">
            <w:pPr>
              <w:jc w:val="center"/>
              <w:rPr>
                <w:b/>
                <w:sz w:val="24"/>
                <w:szCs w:val="24"/>
              </w:rPr>
            </w:pPr>
            <w:r w:rsidRPr="00733097">
              <w:rPr>
                <w:rFonts w:hint="eastAsia"/>
                <w:b/>
                <w:sz w:val="24"/>
                <w:szCs w:val="24"/>
              </w:rPr>
              <w:t>項番</w:t>
            </w:r>
          </w:p>
        </w:tc>
        <w:tc>
          <w:tcPr>
            <w:tcW w:w="5670" w:type="dxa"/>
          </w:tcPr>
          <w:p w14:paraId="1E0C5275" w14:textId="77777777" w:rsidR="002B121B" w:rsidRPr="00733097" w:rsidRDefault="002B121B" w:rsidP="00733097">
            <w:pPr>
              <w:jc w:val="center"/>
              <w:rPr>
                <w:b/>
                <w:sz w:val="24"/>
                <w:szCs w:val="24"/>
              </w:rPr>
            </w:pPr>
            <w:r w:rsidRPr="00733097">
              <w:rPr>
                <w:rFonts w:hint="eastAsia"/>
                <w:b/>
                <w:sz w:val="24"/>
                <w:szCs w:val="24"/>
              </w:rPr>
              <w:t>内容</w:t>
            </w:r>
          </w:p>
        </w:tc>
        <w:tc>
          <w:tcPr>
            <w:tcW w:w="1276" w:type="dxa"/>
          </w:tcPr>
          <w:p w14:paraId="59C4206E" w14:textId="77777777" w:rsidR="002B121B" w:rsidRPr="00733097" w:rsidRDefault="002B121B" w:rsidP="002C1ADF">
            <w:pPr>
              <w:jc w:val="center"/>
              <w:rPr>
                <w:b/>
                <w:sz w:val="24"/>
                <w:szCs w:val="24"/>
              </w:rPr>
            </w:pPr>
            <w:r w:rsidRPr="00733097">
              <w:rPr>
                <w:rFonts w:hint="eastAsia"/>
                <w:b/>
                <w:sz w:val="24"/>
                <w:szCs w:val="24"/>
              </w:rPr>
              <w:t>確認</w:t>
            </w:r>
            <w:r w:rsidR="002C1ADF">
              <w:rPr>
                <w:rFonts w:hint="eastAsia"/>
                <w:b/>
                <w:sz w:val="24"/>
                <w:szCs w:val="24"/>
              </w:rPr>
              <w:t xml:space="preserve"> </w:t>
            </w:r>
            <w:r w:rsidR="002C1ADF" w:rsidRPr="002C1ADF">
              <w:rPr>
                <w:rFonts w:hint="eastAsia"/>
                <w:b/>
                <w:szCs w:val="21"/>
              </w:rPr>
              <w:t>※１</w:t>
            </w:r>
          </w:p>
        </w:tc>
        <w:tc>
          <w:tcPr>
            <w:tcW w:w="1701" w:type="dxa"/>
          </w:tcPr>
          <w:p w14:paraId="541CF234" w14:textId="77777777" w:rsidR="002B121B" w:rsidRPr="00733097" w:rsidRDefault="002B121B" w:rsidP="00733097">
            <w:pPr>
              <w:jc w:val="center"/>
              <w:rPr>
                <w:b/>
                <w:sz w:val="24"/>
                <w:szCs w:val="24"/>
              </w:rPr>
            </w:pPr>
            <w:r>
              <w:rPr>
                <w:rFonts w:hint="eastAsia"/>
                <w:b/>
                <w:sz w:val="24"/>
                <w:szCs w:val="24"/>
              </w:rPr>
              <w:t>備考</w:t>
            </w:r>
          </w:p>
        </w:tc>
      </w:tr>
      <w:tr w:rsidR="002B121B" w14:paraId="578D4BF2" w14:textId="77777777" w:rsidTr="002C1ADF">
        <w:tc>
          <w:tcPr>
            <w:tcW w:w="817" w:type="dxa"/>
          </w:tcPr>
          <w:p w14:paraId="79C90913" w14:textId="77777777" w:rsidR="002B121B" w:rsidRDefault="002B121B" w:rsidP="00733097">
            <w:pPr>
              <w:jc w:val="center"/>
              <w:rPr>
                <w:sz w:val="24"/>
                <w:szCs w:val="24"/>
              </w:rPr>
            </w:pPr>
            <w:r>
              <w:rPr>
                <w:rFonts w:hint="eastAsia"/>
                <w:sz w:val="24"/>
                <w:szCs w:val="24"/>
              </w:rPr>
              <w:t>(1)</w:t>
            </w:r>
          </w:p>
        </w:tc>
        <w:tc>
          <w:tcPr>
            <w:tcW w:w="5670" w:type="dxa"/>
          </w:tcPr>
          <w:p w14:paraId="306E26F3" w14:textId="77777777" w:rsidR="002B121B" w:rsidRDefault="002B121B">
            <w:pPr>
              <w:rPr>
                <w:sz w:val="24"/>
                <w:szCs w:val="24"/>
              </w:rPr>
            </w:pPr>
            <w:r w:rsidRPr="00733097">
              <w:rPr>
                <w:rFonts w:hint="eastAsia"/>
                <w:sz w:val="24"/>
                <w:szCs w:val="24"/>
              </w:rPr>
              <w:t>県内全域の新聞販売店を通じ、新聞講読戸に折込日にあわせて確実に配布できること。</w:t>
            </w:r>
          </w:p>
        </w:tc>
        <w:tc>
          <w:tcPr>
            <w:tcW w:w="1276" w:type="dxa"/>
          </w:tcPr>
          <w:p w14:paraId="0CD8F44C" w14:textId="77777777" w:rsidR="002B121B" w:rsidRDefault="002B121B">
            <w:pPr>
              <w:rPr>
                <w:sz w:val="24"/>
                <w:szCs w:val="24"/>
              </w:rPr>
            </w:pPr>
          </w:p>
        </w:tc>
        <w:tc>
          <w:tcPr>
            <w:tcW w:w="1701" w:type="dxa"/>
          </w:tcPr>
          <w:p w14:paraId="7A20CE0A" w14:textId="77777777" w:rsidR="002B121B" w:rsidRDefault="002B121B">
            <w:pPr>
              <w:rPr>
                <w:sz w:val="24"/>
                <w:szCs w:val="24"/>
              </w:rPr>
            </w:pPr>
          </w:p>
        </w:tc>
      </w:tr>
      <w:tr w:rsidR="002B121B" w14:paraId="1597EBD8" w14:textId="77777777" w:rsidTr="002C1ADF">
        <w:tc>
          <w:tcPr>
            <w:tcW w:w="817" w:type="dxa"/>
          </w:tcPr>
          <w:p w14:paraId="62A7558F" w14:textId="77777777" w:rsidR="002B121B" w:rsidRDefault="002B121B" w:rsidP="00733097">
            <w:pPr>
              <w:jc w:val="center"/>
              <w:rPr>
                <w:sz w:val="24"/>
                <w:szCs w:val="24"/>
              </w:rPr>
            </w:pPr>
            <w:r>
              <w:rPr>
                <w:rFonts w:hint="eastAsia"/>
                <w:sz w:val="24"/>
                <w:szCs w:val="24"/>
              </w:rPr>
              <w:t>(2)</w:t>
            </w:r>
          </w:p>
        </w:tc>
        <w:tc>
          <w:tcPr>
            <w:tcW w:w="5670" w:type="dxa"/>
          </w:tcPr>
          <w:p w14:paraId="488A3633" w14:textId="77777777" w:rsidR="002B121B" w:rsidRDefault="002B121B">
            <w:pPr>
              <w:rPr>
                <w:sz w:val="24"/>
                <w:szCs w:val="24"/>
              </w:rPr>
            </w:pPr>
            <w:r w:rsidRPr="00733097">
              <w:rPr>
                <w:rFonts w:hint="eastAsia"/>
                <w:sz w:val="24"/>
                <w:szCs w:val="24"/>
              </w:rPr>
              <w:t>地方自治法施行令（昭和</w:t>
            </w:r>
            <w:r w:rsidRPr="00733097">
              <w:rPr>
                <w:rFonts w:hint="eastAsia"/>
                <w:sz w:val="24"/>
                <w:szCs w:val="24"/>
              </w:rPr>
              <w:t>22</w:t>
            </w:r>
            <w:r w:rsidRPr="00733097">
              <w:rPr>
                <w:rFonts w:hint="eastAsia"/>
                <w:sz w:val="24"/>
                <w:szCs w:val="24"/>
              </w:rPr>
              <w:t>年政令第</w:t>
            </w:r>
            <w:r w:rsidRPr="00733097">
              <w:rPr>
                <w:rFonts w:hint="eastAsia"/>
                <w:sz w:val="24"/>
                <w:szCs w:val="24"/>
              </w:rPr>
              <w:t>16</w:t>
            </w:r>
            <w:r w:rsidRPr="00733097">
              <w:rPr>
                <w:rFonts w:hint="eastAsia"/>
                <w:sz w:val="24"/>
                <w:szCs w:val="24"/>
              </w:rPr>
              <w:t>号）第</w:t>
            </w:r>
            <w:r w:rsidRPr="00733097">
              <w:rPr>
                <w:rFonts w:hint="eastAsia"/>
                <w:sz w:val="24"/>
                <w:szCs w:val="24"/>
              </w:rPr>
              <w:t>167</w:t>
            </w:r>
            <w:r w:rsidRPr="00733097">
              <w:rPr>
                <w:rFonts w:hint="eastAsia"/>
                <w:sz w:val="24"/>
                <w:szCs w:val="24"/>
              </w:rPr>
              <w:t>条の</w:t>
            </w:r>
            <w:r w:rsidRPr="00733097">
              <w:rPr>
                <w:rFonts w:hint="eastAsia"/>
                <w:sz w:val="24"/>
                <w:szCs w:val="24"/>
              </w:rPr>
              <w:t>4</w:t>
            </w:r>
            <w:r w:rsidRPr="00733097">
              <w:rPr>
                <w:rFonts w:hint="eastAsia"/>
                <w:sz w:val="24"/>
                <w:szCs w:val="24"/>
              </w:rPr>
              <w:t>の規定に該当しない者であること。</w:t>
            </w:r>
          </w:p>
        </w:tc>
        <w:tc>
          <w:tcPr>
            <w:tcW w:w="1276" w:type="dxa"/>
          </w:tcPr>
          <w:p w14:paraId="794E27E7" w14:textId="77777777" w:rsidR="002B121B" w:rsidRDefault="002B121B">
            <w:pPr>
              <w:rPr>
                <w:sz w:val="24"/>
                <w:szCs w:val="24"/>
              </w:rPr>
            </w:pPr>
          </w:p>
        </w:tc>
        <w:tc>
          <w:tcPr>
            <w:tcW w:w="1701" w:type="dxa"/>
          </w:tcPr>
          <w:p w14:paraId="465DBFE7" w14:textId="77777777" w:rsidR="002B121B" w:rsidRDefault="002B121B">
            <w:pPr>
              <w:rPr>
                <w:sz w:val="24"/>
                <w:szCs w:val="24"/>
              </w:rPr>
            </w:pPr>
          </w:p>
        </w:tc>
      </w:tr>
      <w:tr w:rsidR="002B121B" w14:paraId="4EAF7072" w14:textId="77777777" w:rsidTr="002C1ADF">
        <w:trPr>
          <w:trHeight w:val="649"/>
        </w:trPr>
        <w:tc>
          <w:tcPr>
            <w:tcW w:w="817" w:type="dxa"/>
          </w:tcPr>
          <w:p w14:paraId="003F78AB" w14:textId="77777777" w:rsidR="002B121B" w:rsidRDefault="002B121B" w:rsidP="00733097">
            <w:pPr>
              <w:jc w:val="center"/>
              <w:rPr>
                <w:sz w:val="24"/>
                <w:szCs w:val="24"/>
              </w:rPr>
            </w:pPr>
            <w:r>
              <w:rPr>
                <w:rFonts w:hint="eastAsia"/>
                <w:sz w:val="24"/>
                <w:szCs w:val="24"/>
              </w:rPr>
              <w:t>(3)</w:t>
            </w:r>
          </w:p>
        </w:tc>
        <w:tc>
          <w:tcPr>
            <w:tcW w:w="5670" w:type="dxa"/>
          </w:tcPr>
          <w:p w14:paraId="1E04D845" w14:textId="77777777" w:rsidR="002B121B" w:rsidRDefault="002B121B">
            <w:pPr>
              <w:rPr>
                <w:sz w:val="24"/>
                <w:szCs w:val="24"/>
              </w:rPr>
            </w:pPr>
            <w:r w:rsidRPr="00733097">
              <w:rPr>
                <w:rFonts w:hint="eastAsia"/>
                <w:sz w:val="24"/>
                <w:szCs w:val="24"/>
              </w:rPr>
              <w:t>指名停止期間中の者でないこと。</w:t>
            </w:r>
          </w:p>
        </w:tc>
        <w:tc>
          <w:tcPr>
            <w:tcW w:w="1276" w:type="dxa"/>
          </w:tcPr>
          <w:p w14:paraId="3AE97F9F" w14:textId="77777777" w:rsidR="002B121B" w:rsidRDefault="002B121B">
            <w:pPr>
              <w:rPr>
                <w:sz w:val="24"/>
                <w:szCs w:val="24"/>
              </w:rPr>
            </w:pPr>
          </w:p>
        </w:tc>
        <w:tc>
          <w:tcPr>
            <w:tcW w:w="1701" w:type="dxa"/>
          </w:tcPr>
          <w:p w14:paraId="2AD1D399" w14:textId="77777777" w:rsidR="002B121B" w:rsidRDefault="002B121B">
            <w:pPr>
              <w:rPr>
                <w:sz w:val="24"/>
                <w:szCs w:val="24"/>
              </w:rPr>
            </w:pPr>
          </w:p>
        </w:tc>
      </w:tr>
      <w:tr w:rsidR="002B121B" w14:paraId="270D8D77" w14:textId="77777777" w:rsidTr="002C1ADF">
        <w:tc>
          <w:tcPr>
            <w:tcW w:w="817" w:type="dxa"/>
          </w:tcPr>
          <w:p w14:paraId="3B79936A" w14:textId="77777777" w:rsidR="002B121B" w:rsidRDefault="002B121B" w:rsidP="00733097">
            <w:pPr>
              <w:jc w:val="center"/>
              <w:rPr>
                <w:sz w:val="24"/>
                <w:szCs w:val="24"/>
              </w:rPr>
            </w:pPr>
            <w:r>
              <w:rPr>
                <w:rFonts w:hint="eastAsia"/>
                <w:sz w:val="24"/>
                <w:szCs w:val="24"/>
              </w:rPr>
              <w:t>(4)</w:t>
            </w:r>
          </w:p>
        </w:tc>
        <w:tc>
          <w:tcPr>
            <w:tcW w:w="5670" w:type="dxa"/>
          </w:tcPr>
          <w:p w14:paraId="421926B8" w14:textId="77777777" w:rsidR="002B121B" w:rsidRDefault="002B121B">
            <w:pPr>
              <w:rPr>
                <w:sz w:val="24"/>
                <w:szCs w:val="24"/>
              </w:rPr>
            </w:pPr>
            <w:r w:rsidRPr="00733097">
              <w:rPr>
                <w:rFonts w:hint="eastAsia"/>
                <w:sz w:val="24"/>
                <w:szCs w:val="24"/>
              </w:rPr>
              <w:t>会社更生法（平成</w:t>
            </w:r>
            <w:r w:rsidRPr="00733097">
              <w:rPr>
                <w:rFonts w:hint="eastAsia"/>
                <w:sz w:val="24"/>
                <w:szCs w:val="24"/>
              </w:rPr>
              <w:t>14</w:t>
            </w:r>
            <w:r w:rsidRPr="00733097">
              <w:rPr>
                <w:rFonts w:hint="eastAsia"/>
                <w:sz w:val="24"/>
                <w:szCs w:val="24"/>
              </w:rPr>
              <w:t>年法律第</w:t>
            </w:r>
            <w:r w:rsidRPr="00733097">
              <w:rPr>
                <w:rFonts w:hint="eastAsia"/>
                <w:sz w:val="24"/>
                <w:szCs w:val="24"/>
              </w:rPr>
              <w:t>154</w:t>
            </w:r>
            <w:r w:rsidRPr="00733097">
              <w:rPr>
                <w:rFonts w:hint="eastAsia"/>
                <w:sz w:val="24"/>
                <w:szCs w:val="24"/>
              </w:rPr>
              <w:t>号）による更生手続開始の申立てがなされている者でないこと。</w:t>
            </w:r>
          </w:p>
        </w:tc>
        <w:tc>
          <w:tcPr>
            <w:tcW w:w="1276" w:type="dxa"/>
          </w:tcPr>
          <w:p w14:paraId="59EF392F" w14:textId="77777777" w:rsidR="002B121B" w:rsidRDefault="002B121B">
            <w:pPr>
              <w:rPr>
                <w:sz w:val="24"/>
                <w:szCs w:val="24"/>
              </w:rPr>
            </w:pPr>
          </w:p>
        </w:tc>
        <w:tc>
          <w:tcPr>
            <w:tcW w:w="1701" w:type="dxa"/>
          </w:tcPr>
          <w:p w14:paraId="49719FD5" w14:textId="77777777" w:rsidR="002B121B" w:rsidRDefault="002B121B">
            <w:pPr>
              <w:rPr>
                <w:sz w:val="24"/>
                <w:szCs w:val="24"/>
              </w:rPr>
            </w:pPr>
          </w:p>
        </w:tc>
      </w:tr>
      <w:tr w:rsidR="002B121B" w14:paraId="0EF27C61" w14:textId="77777777" w:rsidTr="002C1ADF">
        <w:tc>
          <w:tcPr>
            <w:tcW w:w="817" w:type="dxa"/>
          </w:tcPr>
          <w:p w14:paraId="4DF8D4F6" w14:textId="77777777" w:rsidR="002B121B" w:rsidRDefault="002B121B" w:rsidP="00733097">
            <w:pPr>
              <w:jc w:val="center"/>
              <w:rPr>
                <w:sz w:val="24"/>
                <w:szCs w:val="24"/>
              </w:rPr>
            </w:pPr>
            <w:r>
              <w:rPr>
                <w:rFonts w:hint="eastAsia"/>
                <w:sz w:val="24"/>
                <w:szCs w:val="24"/>
              </w:rPr>
              <w:t>(5)</w:t>
            </w:r>
          </w:p>
        </w:tc>
        <w:tc>
          <w:tcPr>
            <w:tcW w:w="5670" w:type="dxa"/>
          </w:tcPr>
          <w:p w14:paraId="5E0ECD30" w14:textId="77777777" w:rsidR="002B121B" w:rsidRDefault="002B121B">
            <w:pPr>
              <w:rPr>
                <w:sz w:val="24"/>
                <w:szCs w:val="24"/>
              </w:rPr>
            </w:pPr>
            <w:r w:rsidRPr="00733097">
              <w:rPr>
                <w:rFonts w:hint="eastAsia"/>
                <w:sz w:val="24"/>
                <w:szCs w:val="24"/>
              </w:rPr>
              <w:t>民事再生法（平成</w:t>
            </w:r>
            <w:r w:rsidRPr="00733097">
              <w:rPr>
                <w:rFonts w:hint="eastAsia"/>
                <w:sz w:val="24"/>
                <w:szCs w:val="24"/>
              </w:rPr>
              <w:t>11</w:t>
            </w:r>
            <w:r w:rsidRPr="00733097">
              <w:rPr>
                <w:rFonts w:hint="eastAsia"/>
                <w:sz w:val="24"/>
                <w:szCs w:val="24"/>
              </w:rPr>
              <w:t>年法律第</w:t>
            </w:r>
            <w:r w:rsidRPr="00733097">
              <w:rPr>
                <w:rFonts w:hint="eastAsia"/>
                <w:sz w:val="24"/>
                <w:szCs w:val="24"/>
              </w:rPr>
              <w:t>225</w:t>
            </w:r>
            <w:r w:rsidRPr="00733097">
              <w:rPr>
                <w:rFonts w:hint="eastAsia"/>
                <w:sz w:val="24"/>
                <w:szCs w:val="24"/>
              </w:rPr>
              <w:t>号）による再生手続開始の申立てがなされている者でないこと。</w:t>
            </w:r>
          </w:p>
        </w:tc>
        <w:tc>
          <w:tcPr>
            <w:tcW w:w="1276" w:type="dxa"/>
          </w:tcPr>
          <w:p w14:paraId="78E292E2" w14:textId="77777777" w:rsidR="002B121B" w:rsidRDefault="002B121B">
            <w:pPr>
              <w:rPr>
                <w:sz w:val="24"/>
                <w:szCs w:val="24"/>
              </w:rPr>
            </w:pPr>
          </w:p>
        </w:tc>
        <w:tc>
          <w:tcPr>
            <w:tcW w:w="1701" w:type="dxa"/>
          </w:tcPr>
          <w:p w14:paraId="2729F040" w14:textId="77777777" w:rsidR="002B121B" w:rsidRDefault="002B121B">
            <w:pPr>
              <w:rPr>
                <w:sz w:val="24"/>
                <w:szCs w:val="24"/>
              </w:rPr>
            </w:pPr>
          </w:p>
        </w:tc>
      </w:tr>
      <w:tr w:rsidR="002B121B" w14:paraId="232DEB25" w14:textId="77777777" w:rsidTr="002C1ADF">
        <w:tc>
          <w:tcPr>
            <w:tcW w:w="817" w:type="dxa"/>
          </w:tcPr>
          <w:p w14:paraId="079A4067" w14:textId="77777777" w:rsidR="002B121B" w:rsidRDefault="002B121B" w:rsidP="00733097">
            <w:pPr>
              <w:jc w:val="center"/>
              <w:rPr>
                <w:sz w:val="24"/>
                <w:szCs w:val="24"/>
              </w:rPr>
            </w:pPr>
            <w:r>
              <w:rPr>
                <w:rFonts w:hint="eastAsia"/>
                <w:sz w:val="24"/>
                <w:szCs w:val="24"/>
              </w:rPr>
              <w:t>(6)</w:t>
            </w:r>
          </w:p>
        </w:tc>
        <w:tc>
          <w:tcPr>
            <w:tcW w:w="5670" w:type="dxa"/>
          </w:tcPr>
          <w:p w14:paraId="43A55482" w14:textId="77777777" w:rsidR="002B121B" w:rsidRDefault="002B121B">
            <w:pPr>
              <w:rPr>
                <w:sz w:val="24"/>
                <w:szCs w:val="24"/>
              </w:rPr>
            </w:pPr>
            <w:r w:rsidRPr="00733097">
              <w:rPr>
                <w:rFonts w:hint="eastAsia"/>
                <w:sz w:val="24"/>
                <w:szCs w:val="24"/>
              </w:rPr>
              <w:t>新潟県内に本社（本店）又は営業所等（支店、支社及び営業所等名称は問わない｡）が所在する者であること。</w:t>
            </w:r>
          </w:p>
        </w:tc>
        <w:tc>
          <w:tcPr>
            <w:tcW w:w="1276" w:type="dxa"/>
          </w:tcPr>
          <w:p w14:paraId="38A7D5B2" w14:textId="77777777" w:rsidR="002B121B" w:rsidRDefault="002B121B">
            <w:pPr>
              <w:rPr>
                <w:sz w:val="24"/>
                <w:szCs w:val="24"/>
              </w:rPr>
            </w:pPr>
          </w:p>
        </w:tc>
        <w:tc>
          <w:tcPr>
            <w:tcW w:w="1701" w:type="dxa"/>
          </w:tcPr>
          <w:p w14:paraId="19BDD8AC" w14:textId="77777777" w:rsidR="002B121B" w:rsidRDefault="002B121B">
            <w:pPr>
              <w:rPr>
                <w:sz w:val="24"/>
                <w:szCs w:val="24"/>
              </w:rPr>
            </w:pPr>
          </w:p>
        </w:tc>
      </w:tr>
      <w:tr w:rsidR="002B121B" w14:paraId="5B6FEC43" w14:textId="77777777" w:rsidTr="002C1ADF">
        <w:tc>
          <w:tcPr>
            <w:tcW w:w="817" w:type="dxa"/>
          </w:tcPr>
          <w:p w14:paraId="33A2A7CF" w14:textId="77777777" w:rsidR="002B121B" w:rsidRDefault="002B121B" w:rsidP="00733097">
            <w:pPr>
              <w:jc w:val="center"/>
              <w:rPr>
                <w:sz w:val="24"/>
                <w:szCs w:val="24"/>
              </w:rPr>
            </w:pPr>
            <w:r>
              <w:rPr>
                <w:rFonts w:hint="eastAsia"/>
                <w:sz w:val="24"/>
                <w:szCs w:val="24"/>
              </w:rPr>
              <w:t>(7)</w:t>
            </w:r>
          </w:p>
        </w:tc>
        <w:tc>
          <w:tcPr>
            <w:tcW w:w="5670" w:type="dxa"/>
          </w:tcPr>
          <w:p w14:paraId="020C80FA" w14:textId="77777777" w:rsidR="002B121B" w:rsidRDefault="002B121B">
            <w:pPr>
              <w:rPr>
                <w:sz w:val="24"/>
                <w:szCs w:val="24"/>
              </w:rPr>
            </w:pPr>
            <w:r w:rsidRPr="00733097">
              <w:rPr>
                <w:rFonts w:hint="eastAsia"/>
                <w:sz w:val="24"/>
                <w:szCs w:val="24"/>
              </w:rPr>
              <w:t>受託業務及び人事管理を主業務とする担当者を常時１人以上配置し、急な欠員等に対して代替要員を確保し業務を確実に履行する即応体制が取れる者であること。</w:t>
            </w:r>
          </w:p>
        </w:tc>
        <w:tc>
          <w:tcPr>
            <w:tcW w:w="1276" w:type="dxa"/>
          </w:tcPr>
          <w:p w14:paraId="34BCA2F4" w14:textId="77777777" w:rsidR="002B121B" w:rsidRDefault="002B121B">
            <w:pPr>
              <w:rPr>
                <w:sz w:val="24"/>
                <w:szCs w:val="24"/>
              </w:rPr>
            </w:pPr>
          </w:p>
        </w:tc>
        <w:tc>
          <w:tcPr>
            <w:tcW w:w="1701" w:type="dxa"/>
          </w:tcPr>
          <w:p w14:paraId="43C443F5" w14:textId="77777777" w:rsidR="002B121B" w:rsidRDefault="002B121B">
            <w:pPr>
              <w:rPr>
                <w:sz w:val="24"/>
                <w:szCs w:val="24"/>
              </w:rPr>
            </w:pPr>
          </w:p>
        </w:tc>
      </w:tr>
      <w:tr w:rsidR="002B121B" w14:paraId="4E99A374" w14:textId="77777777" w:rsidTr="002C1ADF">
        <w:trPr>
          <w:trHeight w:val="621"/>
        </w:trPr>
        <w:tc>
          <w:tcPr>
            <w:tcW w:w="817" w:type="dxa"/>
          </w:tcPr>
          <w:p w14:paraId="6FC7B382" w14:textId="77777777" w:rsidR="002B121B" w:rsidRDefault="002B121B" w:rsidP="00733097">
            <w:pPr>
              <w:jc w:val="center"/>
              <w:rPr>
                <w:sz w:val="24"/>
                <w:szCs w:val="24"/>
              </w:rPr>
            </w:pPr>
            <w:r>
              <w:rPr>
                <w:rFonts w:hint="eastAsia"/>
                <w:sz w:val="24"/>
                <w:szCs w:val="24"/>
              </w:rPr>
              <w:t>(8)</w:t>
            </w:r>
          </w:p>
        </w:tc>
        <w:tc>
          <w:tcPr>
            <w:tcW w:w="5670" w:type="dxa"/>
          </w:tcPr>
          <w:p w14:paraId="5B3E7504" w14:textId="77777777" w:rsidR="002B121B" w:rsidRPr="00733097" w:rsidRDefault="002B121B">
            <w:pPr>
              <w:rPr>
                <w:sz w:val="24"/>
                <w:szCs w:val="24"/>
              </w:rPr>
            </w:pPr>
            <w:r w:rsidRPr="00733097">
              <w:rPr>
                <w:rFonts w:hint="eastAsia"/>
                <w:sz w:val="24"/>
                <w:szCs w:val="24"/>
              </w:rPr>
              <w:t>入札説明書の交付を受け、入札参加資格を確認された者であること。</w:t>
            </w:r>
          </w:p>
        </w:tc>
        <w:tc>
          <w:tcPr>
            <w:tcW w:w="1276" w:type="dxa"/>
          </w:tcPr>
          <w:p w14:paraId="061BFEC9" w14:textId="77777777" w:rsidR="002B121B" w:rsidRDefault="002B121B">
            <w:pPr>
              <w:rPr>
                <w:sz w:val="24"/>
                <w:szCs w:val="24"/>
              </w:rPr>
            </w:pPr>
          </w:p>
        </w:tc>
        <w:tc>
          <w:tcPr>
            <w:tcW w:w="1701" w:type="dxa"/>
          </w:tcPr>
          <w:p w14:paraId="7B0A20CF" w14:textId="77777777" w:rsidR="002B121B" w:rsidRDefault="002B121B">
            <w:pPr>
              <w:rPr>
                <w:sz w:val="24"/>
                <w:szCs w:val="24"/>
              </w:rPr>
            </w:pPr>
          </w:p>
        </w:tc>
      </w:tr>
      <w:tr w:rsidR="002B121B" w14:paraId="3651C52A" w14:textId="77777777" w:rsidTr="002C1ADF">
        <w:tc>
          <w:tcPr>
            <w:tcW w:w="817" w:type="dxa"/>
          </w:tcPr>
          <w:p w14:paraId="77207586" w14:textId="77777777" w:rsidR="002B121B" w:rsidRDefault="002B121B" w:rsidP="00733097">
            <w:pPr>
              <w:jc w:val="center"/>
              <w:rPr>
                <w:sz w:val="24"/>
                <w:szCs w:val="24"/>
              </w:rPr>
            </w:pPr>
            <w:r>
              <w:rPr>
                <w:rFonts w:hint="eastAsia"/>
                <w:sz w:val="24"/>
                <w:szCs w:val="24"/>
              </w:rPr>
              <w:t>(9)</w:t>
            </w:r>
          </w:p>
        </w:tc>
        <w:tc>
          <w:tcPr>
            <w:tcW w:w="5670" w:type="dxa"/>
          </w:tcPr>
          <w:p w14:paraId="33499476" w14:textId="77777777" w:rsidR="002B121B" w:rsidRPr="00733097" w:rsidRDefault="002B121B">
            <w:pPr>
              <w:rPr>
                <w:sz w:val="24"/>
                <w:szCs w:val="24"/>
              </w:rPr>
            </w:pPr>
            <w:r w:rsidRPr="00733097">
              <w:rPr>
                <w:rFonts w:hint="eastAsia"/>
                <w:sz w:val="24"/>
                <w:szCs w:val="24"/>
              </w:rPr>
              <w:t>新潟県の県税の納税義務を有する者にあっては、当該県税の未納がない者であること。</w:t>
            </w:r>
          </w:p>
        </w:tc>
        <w:tc>
          <w:tcPr>
            <w:tcW w:w="1276" w:type="dxa"/>
          </w:tcPr>
          <w:p w14:paraId="28D1333B" w14:textId="77777777" w:rsidR="002B121B" w:rsidRDefault="002B121B">
            <w:pPr>
              <w:rPr>
                <w:sz w:val="24"/>
                <w:szCs w:val="24"/>
              </w:rPr>
            </w:pPr>
          </w:p>
        </w:tc>
        <w:tc>
          <w:tcPr>
            <w:tcW w:w="1701" w:type="dxa"/>
          </w:tcPr>
          <w:p w14:paraId="7CA73965" w14:textId="77777777" w:rsidR="002B121B" w:rsidRPr="002B121B" w:rsidRDefault="002B121B" w:rsidP="002C1ADF">
            <w:pPr>
              <w:rPr>
                <w:szCs w:val="21"/>
              </w:rPr>
            </w:pPr>
            <w:r w:rsidRPr="002B121B">
              <w:rPr>
                <w:rFonts w:hint="eastAsia"/>
                <w:szCs w:val="21"/>
              </w:rPr>
              <w:t>納税証明書を添付</w:t>
            </w:r>
            <w:r w:rsidR="002C1ADF">
              <w:rPr>
                <w:rFonts w:hint="eastAsia"/>
                <w:szCs w:val="21"/>
              </w:rPr>
              <w:t xml:space="preserve">　※２</w:t>
            </w:r>
          </w:p>
        </w:tc>
      </w:tr>
      <w:tr w:rsidR="002B121B" w14:paraId="771680C4" w14:textId="77777777" w:rsidTr="002C1ADF">
        <w:tc>
          <w:tcPr>
            <w:tcW w:w="817" w:type="dxa"/>
          </w:tcPr>
          <w:p w14:paraId="7A059E44" w14:textId="77777777" w:rsidR="002B121B" w:rsidRDefault="002B121B" w:rsidP="00733097">
            <w:pPr>
              <w:jc w:val="center"/>
              <w:rPr>
                <w:sz w:val="24"/>
                <w:szCs w:val="24"/>
              </w:rPr>
            </w:pPr>
            <w:r>
              <w:rPr>
                <w:rFonts w:hint="eastAsia"/>
                <w:sz w:val="24"/>
                <w:szCs w:val="24"/>
              </w:rPr>
              <w:t>(10)</w:t>
            </w:r>
          </w:p>
        </w:tc>
        <w:tc>
          <w:tcPr>
            <w:tcW w:w="5670" w:type="dxa"/>
          </w:tcPr>
          <w:p w14:paraId="449597E1" w14:textId="3D93C46B" w:rsidR="002B121B" w:rsidRPr="00733097" w:rsidRDefault="002B121B">
            <w:pPr>
              <w:rPr>
                <w:sz w:val="24"/>
                <w:szCs w:val="24"/>
              </w:rPr>
            </w:pPr>
            <w:r w:rsidRPr="007D3A60">
              <w:rPr>
                <w:rFonts w:hint="eastAsia"/>
                <w:sz w:val="22"/>
              </w:rPr>
              <w:t>新潟県暴力団排除条例（平成</w:t>
            </w:r>
            <w:r w:rsidRPr="007D3A60">
              <w:rPr>
                <w:rFonts w:hint="eastAsia"/>
                <w:sz w:val="22"/>
              </w:rPr>
              <w:t>23</w:t>
            </w:r>
            <w:r w:rsidRPr="007D3A60">
              <w:rPr>
                <w:rFonts w:hint="eastAsia"/>
                <w:sz w:val="22"/>
              </w:rPr>
              <w:t>年</w:t>
            </w:r>
            <w:r w:rsidR="007D3A60" w:rsidRPr="007D3A60">
              <w:rPr>
                <w:rFonts w:hint="eastAsia"/>
                <w:sz w:val="22"/>
              </w:rPr>
              <w:t>新潟県</w:t>
            </w:r>
            <w:r w:rsidRPr="007D3A60">
              <w:rPr>
                <w:rFonts w:hint="eastAsia"/>
                <w:sz w:val="22"/>
              </w:rPr>
              <w:t>条例第</w:t>
            </w:r>
            <w:r w:rsidRPr="007D3A60">
              <w:rPr>
                <w:rFonts w:hint="eastAsia"/>
                <w:sz w:val="22"/>
              </w:rPr>
              <w:t>23</w:t>
            </w:r>
            <w:r w:rsidRPr="007D3A60">
              <w:rPr>
                <w:rFonts w:hint="eastAsia"/>
                <w:sz w:val="22"/>
              </w:rPr>
              <w:t>号）第</w:t>
            </w:r>
            <w:r w:rsidRPr="007D3A60">
              <w:rPr>
                <w:rFonts w:hint="eastAsia"/>
                <w:sz w:val="22"/>
              </w:rPr>
              <w:t>6</w:t>
            </w:r>
            <w:r w:rsidRPr="007D3A60">
              <w:rPr>
                <w:rFonts w:hint="eastAsia"/>
                <w:sz w:val="22"/>
              </w:rPr>
              <w:t>条に定める暴力団、暴力団員又はこれらの者と社会的に非難されるべき関係を有する者でないこと。</w:t>
            </w:r>
          </w:p>
        </w:tc>
        <w:tc>
          <w:tcPr>
            <w:tcW w:w="1276" w:type="dxa"/>
          </w:tcPr>
          <w:p w14:paraId="39F07246" w14:textId="77777777" w:rsidR="002B121B" w:rsidRPr="002B121B" w:rsidRDefault="002B121B">
            <w:pPr>
              <w:rPr>
                <w:sz w:val="20"/>
                <w:szCs w:val="20"/>
              </w:rPr>
            </w:pPr>
          </w:p>
        </w:tc>
        <w:tc>
          <w:tcPr>
            <w:tcW w:w="1701" w:type="dxa"/>
          </w:tcPr>
          <w:p w14:paraId="585CB19C" w14:textId="77777777" w:rsidR="002B121B" w:rsidRPr="002B121B" w:rsidRDefault="002B121B" w:rsidP="002B121B">
            <w:pPr>
              <w:rPr>
                <w:szCs w:val="21"/>
              </w:rPr>
            </w:pPr>
            <w:r w:rsidRPr="002B121B">
              <w:rPr>
                <w:rFonts w:hint="eastAsia"/>
                <w:szCs w:val="21"/>
              </w:rPr>
              <w:t>別紙暴力団等の排除に関する誓約書を</w:t>
            </w:r>
            <w:r>
              <w:rPr>
                <w:rFonts w:hint="eastAsia"/>
                <w:szCs w:val="21"/>
              </w:rPr>
              <w:t>添付</w:t>
            </w:r>
          </w:p>
        </w:tc>
      </w:tr>
    </w:tbl>
    <w:p w14:paraId="3556C9E7" w14:textId="77777777" w:rsidR="008D37A5" w:rsidRDefault="00733097">
      <w:pPr>
        <w:rPr>
          <w:sz w:val="24"/>
          <w:szCs w:val="24"/>
        </w:rPr>
      </w:pPr>
      <w:r>
        <w:rPr>
          <w:rFonts w:hint="eastAsia"/>
          <w:sz w:val="24"/>
          <w:szCs w:val="24"/>
        </w:rPr>
        <w:t>※</w:t>
      </w:r>
      <w:r w:rsidR="002C1ADF">
        <w:rPr>
          <w:rFonts w:hint="eastAsia"/>
          <w:sz w:val="24"/>
          <w:szCs w:val="24"/>
        </w:rPr>
        <w:t xml:space="preserve">１　</w:t>
      </w:r>
      <w:r>
        <w:rPr>
          <w:rFonts w:hint="eastAsia"/>
          <w:sz w:val="24"/>
          <w:szCs w:val="24"/>
        </w:rPr>
        <w:t>確認欄に○又は×を記入すること。</w:t>
      </w:r>
    </w:p>
    <w:p w14:paraId="5D8C6F91" w14:textId="77777777" w:rsidR="002C1ADF" w:rsidRPr="008D37A5" w:rsidRDefault="002C1ADF">
      <w:pPr>
        <w:rPr>
          <w:sz w:val="24"/>
          <w:szCs w:val="24"/>
        </w:rPr>
      </w:pPr>
      <w:r>
        <w:rPr>
          <w:rFonts w:hint="eastAsia"/>
          <w:sz w:val="24"/>
          <w:szCs w:val="24"/>
        </w:rPr>
        <w:t xml:space="preserve">※２　</w:t>
      </w:r>
      <w:r w:rsidR="008810CD">
        <w:rPr>
          <w:rFonts w:hint="eastAsia"/>
          <w:sz w:val="24"/>
          <w:szCs w:val="24"/>
        </w:rPr>
        <w:t>納税証明書は、申請日から３ヶ月以内に発行されたものに限り写しでも可</w:t>
      </w:r>
      <w:r>
        <w:rPr>
          <w:rFonts w:hint="eastAsia"/>
          <w:sz w:val="24"/>
          <w:szCs w:val="24"/>
        </w:rPr>
        <w:t>。</w:t>
      </w:r>
    </w:p>
    <w:sectPr w:rsidR="002C1ADF" w:rsidRPr="008D37A5" w:rsidSect="00832A6B">
      <w:pgSz w:w="11906" w:h="16838" w:code="9"/>
      <w:pgMar w:top="1418" w:right="1418" w:bottom="1418" w:left="1418" w:header="851" w:footer="992" w:gutter="0"/>
      <w:cols w:space="425"/>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82B5" w14:textId="77777777" w:rsidR="00BB411C" w:rsidRDefault="00BB411C" w:rsidP="008810CD">
      <w:r>
        <w:separator/>
      </w:r>
    </w:p>
  </w:endnote>
  <w:endnote w:type="continuationSeparator" w:id="0">
    <w:p w14:paraId="3E0D622A" w14:textId="77777777" w:rsidR="00BB411C" w:rsidRDefault="00BB411C" w:rsidP="0088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11B3" w14:textId="77777777" w:rsidR="00BB411C" w:rsidRDefault="00BB411C" w:rsidP="008810CD">
      <w:r>
        <w:separator/>
      </w:r>
    </w:p>
  </w:footnote>
  <w:footnote w:type="continuationSeparator" w:id="0">
    <w:p w14:paraId="19CAC4DF" w14:textId="77777777" w:rsidR="00BB411C" w:rsidRDefault="00BB411C" w:rsidP="00881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239"/>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5CD"/>
    <w:rsid w:val="002B121B"/>
    <w:rsid w:val="002C1ADF"/>
    <w:rsid w:val="003F03E1"/>
    <w:rsid w:val="00721BF7"/>
    <w:rsid w:val="00733097"/>
    <w:rsid w:val="007D3A60"/>
    <w:rsid w:val="00832A6B"/>
    <w:rsid w:val="008810CD"/>
    <w:rsid w:val="008D37A5"/>
    <w:rsid w:val="00A075CD"/>
    <w:rsid w:val="00A268B0"/>
    <w:rsid w:val="00B00791"/>
    <w:rsid w:val="00BB411C"/>
    <w:rsid w:val="00D439F5"/>
    <w:rsid w:val="00DD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B79D7"/>
  <w15:docId w15:val="{A8A29067-1AA7-4133-8C8B-047BDC29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10CD"/>
    <w:pPr>
      <w:tabs>
        <w:tab w:val="center" w:pos="4252"/>
        <w:tab w:val="right" w:pos="8504"/>
      </w:tabs>
      <w:snapToGrid w:val="0"/>
    </w:pPr>
  </w:style>
  <w:style w:type="character" w:customStyle="1" w:styleId="a5">
    <w:name w:val="ヘッダー (文字)"/>
    <w:basedOn w:val="a0"/>
    <w:link w:val="a4"/>
    <w:uiPriority w:val="99"/>
    <w:rsid w:val="008810CD"/>
  </w:style>
  <w:style w:type="paragraph" w:styleId="a6">
    <w:name w:val="footer"/>
    <w:basedOn w:val="a"/>
    <w:link w:val="a7"/>
    <w:uiPriority w:val="99"/>
    <w:unhideWhenUsed/>
    <w:rsid w:val="008810CD"/>
    <w:pPr>
      <w:tabs>
        <w:tab w:val="center" w:pos="4252"/>
        <w:tab w:val="right" w:pos="8504"/>
      </w:tabs>
      <w:snapToGrid w:val="0"/>
    </w:pPr>
  </w:style>
  <w:style w:type="character" w:customStyle="1" w:styleId="a7">
    <w:name w:val="フッター (文字)"/>
    <w:basedOn w:val="a0"/>
    <w:link w:val="a6"/>
    <w:uiPriority w:val="99"/>
    <w:rsid w:val="00881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6</cp:revision>
  <dcterms:created xsi:type="dcterms:W3CDTF">2018-02-13T02:59:00Z</dcterms:created>
  <dcterms:modified xsi:type="dcterms:W3CDTF">2026-02-26T02:53:00Z</dcterms:modified>
</cp:coreProperties>
</file>