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4462" w14:textId="77777777" w:rsidR="00B61B9E" w:rsidRPr="00586B6C" w:rsidRDefault="00B61B9E">
      <w:pPr>
        <w:spacing w:before="120" w:after="120" w:line="240" w:lineRule="exact"/>
        <w:jc w:val="center"/>
        <w:rPr>
          <w:spacing w:val="105"/>
        </w:rPr>
      </w:pPr>
      <w:r w:rsidRPr="00586B6C">
        <w:rPr>
          <w:rFonts w:hint="eastAsia"/>
          <w:spacing w:val="105"/>
        </w:rPr>
        <w:t>建設工事請負契約</w:t>
      </w:r>
      <w:r w:rsidRPr="00586B6C">
        <w:rPr>
          <w:rFonts w:hint="eastAsia"/>
        </w:rPr>
        <w:t>書</w:t>
      </w:r>
    </w:p>
    <w:p w14:paraId="257526F7" w14:textId="354C18FD" w:rsidR="00AC442C" w:rsidRPr="00AC442C" w:rsidRDefault="00AC442C" w:rsidP="00AC442C">
      <w:pPr>
        <w:spacing w:before="120"/>
        <w:rPr>
          <w:spacing w:val="105"/>
        </w:rPr>
      </w:pPr>
      <w:r w:rsidRPr="00AC442C">
        <w:t>1</w:t>
      </w:r>
      <w:r w:rsidRPr="00AC442C">
        <w:rPr>
          <w:rFonts w:hint="eastAsia"/>
        </w:rPr>
        <w:t xml:space="preserve">　工　　事　　名　</w:t>
      </w:r>
      <w:bookmarkStart w:id="0" w:name="_Hlk164351950"/>
      <w:r w:rsidR="00600AE0">
        <w:rPr>
          <w:rFonts w:hint="eastAsia"/>
        </w:rPr>
        <w:t>館</w:t>
      </w:r>
      <w:r w:rsidR="00E131BF">
        <w:rPr>
          <w:rFonts w:hint="eastAsia"/>
        </w:rPr>
        <w:t>B</w:t>
      </w:r>
      <w:r w:rsidRPr="00AC442C">
        <w:rPr>
          <w:rFonts w:hint="eastAsia"/>
        </w:rPr>
        <w:t>職員住宅給水ポンプユニット取替工事</w:t>
      </w:r>
      <w:bookmarkEnd w:id="0"/>
      <w:r w:rsidR="00006638">
        <w:rPr>
          <w:rFonts w:hint="eastAsia"/>
        </w:rPr>
        <w:t xml:space="preserve">　　</w:t>
      </w:r>
    </w:p>
    <w:p w14:paraId="1A649086" w14:textId="77777777" w:rsidR="00AC442C" w:rsidRPr="00AC442C" w:rsidRDefault="00AC442C" w:rsidP="00AC442C">
      <w:pPr>
        <w:spacing w:before="120"/>
        <w:rPr>
          <w:spacing w:val="38"/>
        </w:rPr>
      </w:pPr>
      <w:r w:rsidRPr="00AC442C">
        <w:t>2</w:t>
      </w:r>
      <w:r w:rsidRPr="00AC442C">
        <w:rPr>
          <w:rFonts w:hint="eastAsia"/>
        </w:rPr>
        <w:t xml:space="preserve">　</w:t>
      </w:r>
      <w:r w:rsidRPr="00AC442C">
        <w:rPr>
          <w:rFonts w:hint="eastAsia"/>
          <w:spacing w:val="105"/>
        </w:rPr>
        <w:t>工事場</w:t>
      </w:r>
      <w:r w:rsidRPr="00AC442C">
        <w:rPr>
          <w:rFonts w:hint="eastAsia"/>
        </w:rPr>
        <w:t>所　南魚沼市六日町　地内</w:t>
      </w:r>
    </w:p>
    <w:p w14:paraId="1F092066" w14:textId="77777777" w:rsidR="00AC442C" w:rsidRPr="00AC442C" w:rsidRDefault="00AC442C" w:rsidP="00AC442C">
      <w:pPr>
        <w:spacing w:before="120"/>
      </w:pPr>
      <w:r w:rsidRPr="00AC442C">
        <w:t>3</w:t>
      </w:r>
      <w:r w:rsidRPr="00AC442C">
        <w:rPr>
          <w:rFonts w:hint="eastAsia"/>
        </w:rPr>
        <w:t xml:space="preserve">　</w:t>
      </w:r>
      <w:r w:rsidRPr="00AC442C">
        <w:rPr>
          <w:rFonts w:hint="eastAsia"/>
          <w:spacing w:val="210"/>
        </w:rPr>
        <w:t>工期</w:t>
      </w:r>
      <w:r w:rsidRPr="00AC442C">
        <w:rPr>
          <w:rFonts w:hint="eastAsia"/>
        </w:rPr>
        <w:t>等</w:t>
      </w:r>
    </w:p>
    <w:p w14:paraId="1AE78C41" w14:textId="6D315C16" w:rsidR="00AC442C" w:rsidRPr="00AC442C" w:rsidRDefault="00AC442C" w:rsidP="007B1830">
      <w:pPr>
        <w:spacing w:before="120" w:line="240" w:lineRule="exact"/>
      </w:pPr>
      <w:r w:rsidRPr="00AC442C">
        <w:rPr>
          <w:rFonts w:hint="eastAsia"/>
        </w:rPr>
        <w:t xml:space="preserve">　</w:t>
      </w:r>
      <w:bookmarkStart w:id="1" w:name="_Hlk164351965"/>
      <w:r w:rsidRPr="00AC442C">
        <w:t>(1)</w:t>
      </w:r>
      <w:r w:rsidRPr="00AC442C">
        <w:rPr>
          <w:rFonts w:hint="eastAsia"/>
        </w:rPr>
        <w:t xml:space="preserve">　</w:t>
      </w:r>
      <w:r w:rsidR="007B1830">
        <w:rPr>
          <w:rFonts w:hint="eastAsia"/>
        </w:rPr>
        <w:t>履行期限</w:t>
      </w:r>
      <w:r w:rsidRPr="00AC442C">
        <w:rPr>
          <w:rFonts w:hint="eastAsia"/>
        </w:rPr>
        <w:t xml:space="preserve">　令和</w:t>
      </w:r>
      <w:r w:rsidR="007B1830">
        <w:rPr>
          <w:rFonts w:hint="eastAsia"/>
        </w:rPr>
        <w:t>８</w:t>
      </w:r>
      <w:r w:rsidRPr="00AC442C">
        <w:rPr>
          <w:rFonts w:hint="eastAsia"/>
        </w:rPr>
        <w:t>年　月　日</w:t>
      </w:r>
      <w:r w:rsidRPr="00AC442C">
        <w:t>(</w:t>
      </w:r>
      <w:r w:rsidRPr="00AC442C">
        <w:rPr>
          <w:rFonts w:hint="eastAsia"/>
        </w:rPr>
        <w:t>契約締結の日</w:t>
      </w:r>
      <w:r w:rsidRPr="00AC442C">
        <w:t>)</w:t>
      </w:r>
      <w:r w:rsidRPr="00AC442C">
        <w:rPr>
          <w:rFonts w:hint="eastAsia"/>
        </w:rPr>
        <w:t>から令和</w:t>
      </w:r>
      <w:r w:rsidR="007B1830">
        <w:rPr>
          <w:rFonts w:hint="eastAsia"/>
        </w:rPr>
        <w:t>８</w:t>
      </w:r>
      <w:r w:rsidRPr="00AC442C">
        <w:rPr>
          <w:rFonts w:hint="eastAsia"/>
        </w:rPr>
        <w:t>年</w:t>
      </w:r>
      <w:r w:rsidR="007B1830">
        <w:rPr>
          <w:rFonts w:hint="eastAsia"/>
        </w:rPr>
        <w:t>12</w:t>
      </w:r>
      <w:r w:rsidRPr="00AC442C">
        <w:rPr>
          <w:rFonts w:hint="eastAsia"/>
        </w:rPr>
        <w:t>月</w:t>
      </w:r>
      <w:r w:rsidR="007B1830">
        <w:rPr>
          <w:rFonts w:hint="eastAsia"/>
        </w:rPr>
        <w:t>31</w:t>
      </w:r>
      <w:r w:rsidRPr="00AC442C">
        <w:rPr>
          <w:rFonts w:hint="eastAsia"/>
        </w:rPr>
        <w:t>日まで</w:t>
      </w:r>
    </w:p>
    <w:p w14:paraId="3FFC6AB0" w14:textId="24DF9C60" w:rsidR="00AC442C" w:rsidRPr="00AC442C" w:rsidRDefault="00AC442C" w:rsidP="00AC442C">
      <w:pPr>
        <w:spacing w:before="120" w:line="240" w:lineRule="exact"/>
      </w:pPr>
      <w:r w:rsidRPr="00AC442C">
        <w:rPr>
          <w:rFonts w:hint="eastAsia"/>
        </w:rPr>
        <w:t xml:space="preserve">　</w:t>
      </w:r>
      <w:r w:rsidRPr="00AC442C">
        <w:t>(2)</w:t>
      </w:r>
      <w:r w:rsidRPr="00AC442C">
        <w:rPr>
          <w:rFonts w:hint="eastAsia"/>
        </w:rPr>
        <w:t xml:space="preserve">　着手期限　令和</w:t>
      </w:r>
      <w:r w:rsidR="007B1830">
        <w:rPr>
          <w:rFonts w:hint="eastAsia"/>
        </w:rPr>
        <w:t>８</w:t>
      </w:r>
      <w:r w:rsidRPr="00AC442C">
        <w:rPr>
          <w:rFonts w:hint="eastAsia"/>
        </w:rPr>
        <w:t>年　月　日</w:t>
      </w:r>
      <w:r w:rsidRPr="00AC442C">
        <w:t>(</w:t>
      </w:r>
      <w:r w:rsidRPr="00AC442C">
        <w:rPr>
          <w:rFonts w:hint="eastAsia"/>
        </w:rPr>
        <w:t>契約締結の日から起算して７日以内</w:t>
      </w:r>
      <w:r w:rsidRPr="00AC442C">
        <w:t>)</w:t>
      </w:r>
    </w:p>
    <w:p w14:paraId="5195A9F1" w14:textId="15E8706D" w:rsidR="00AC442C" w:rsidRPr="00AC442C" w:rsidRDefault="00AC442C" w:rsidP="00AC442C">
      <w:pPr>
        <w:spacing w:before="120" w:line="240" w:lineRule="exact"/>
      </w:pPr>
      <w:r w:rsidRPr="00AC442C">
        <w:rPr>
          <w:rFonts w:hint="eastAsia"/>
        </w:rPr>
        <w:t xml:space="preserve">　</w:t>
      </w:r>
      <w:r w:rsidRPr="00AC442C">
        <w:t>(3)</w:t>
      </w:r>
      <w:r w:rsidRPr="00AC442C">
        <w:rPr>
          <w:rFonts w:hint="eastAsia"/>
        </w:rPr>
        <w:t xml:space="preserve">　完成期限　令和</w:t>
      </w:r>
      <w:r w:rsidR="007B1830">
        <w:rPr>
          <w:rFonts w:hint="eastAsia"/>
        </w:rPr>
        <w:t>８</w:t>
      </w:r>
      <w:r w:rsidRPr="00AC442C">
        <w:rPr>
          <w:rFonts w:hint="eastAsia"/>
        </w:rPr>
        <w:t>年</w:t>
      </w:r>
      <w:r w:rsidR="007B1830">
        <w:rPr>
          <w:rFonts w:hint="eastAsia"/>
        </w:rPr>
        <w:t>12</w:t>
      </w:r>
      <w:r w:rsidRPr="00AC442C">
        <w:rPr>
          <w:rFonts w:hint="eastAsia"/>
        </w:rPr>
        <w:t>月</w:t>
      </w:r>
      <w:r w:rsidR="007B1830">
        <w:rPr>
          <w:rFonts w:hint="eastAsia"/>
        </w:rPr>
        <w:t>31</w:t>
      </w:r>
      <w:r w:rsidRPr="00AC442C">
        <w:rPr>
          <w:rFonts w:hint="eastAsia"/>
        </w:rPr>
        <w:t>日</w:t>
      </w:r>
      <w:r w:rsidRPr="00AC442C">
        <w:t>(</w:t>
      </w:r>
      <w:r w:rsidRPr="00AC442C">
        <w:rPr>
          <w:rFonts w:hint="eastAsia"/>
        </w:rPr>
        <w:t>工事期間の最終日</w:t>
      </w:r>
      <w:r w:rsidRPr="00AC442C">
        <w:t>)</w:t>
      </w:r>
    </w:p>
    <w:p w14:paraId="75A571BE" w14:textId="77777777" w:rsidR="00AC442C" w:rsidRPr="00AC442C" w:rsidRDefault="00AC442C" w:rsidP="00AC442C">
      <w:pPr>
        <w:spacing w:before="120" w:line="240" w:lineRule="exact"/>
        <w:ind w:left="525" w:hangingChars="250" w:hanging="525"/>
      </w:pPr>
      <w:r w:rsidRPr="00AC442C">
        <w:rPr>
          <w:rFonts w:hint="eastAsia"/>
        </w:rPr>
        <w:t xml:space="preserve">　</w:t>
      </w:r>
      <w:r w:rsidRPr="00AC442C">
        <w:t>(4)</w:t>
      </w:r>
      <w:r w:rsidRPr="00AC442C">
        <w:rPr>
          <w:rFonts w:hint="eastAsia"/>
        </w:rPr>
        <w:t xml:space="preserve">　工事を施工しない日又は時間帯を定めた場合の内容　新潟県財務規則</w:t>
      </w:r>
      <w:r w:rsidRPr="00AC442C">
        <w:t>(</w:t>
      </w:r>
      <w:r w:rsidRPr="00AC442C">
        <w:rPr>
          <w:rFonts w:hint="eastAsia"/>
        </w:rPr>
        <w:t>昭和</w:t>
      </w:r>
      <w:r w:rsidRPr="00AC442C">
        <w:t>57</w:t>
      </w:r>
      <w:r w:rsidRPr="00AC442C">
        <w:rPr>
          <w:rFonts w:hint="eastAsia"/>
        </w:rPr>
        <w:t>年新潟県規則第</w:t>
      </w:r>
      <w:r w:rsidRPr="00AC442C">
        <w:t>10</w:t>
      </w:r>
      <w:r w:rsidRPr="00AC442C">
        <w:rPr>
          <w:rFonts w:hint="eastAsia"/>
        </w:rPr>
        <w:t>号</w:t>
      </w:r>
      <w:r w:rsidRPr="00AC442C">
        <w:t>)</w:t>
      </w:r>
      <w:r w:rsidRPr="00AC442C">
        <w:rPr>
          <w:rFonts w:hint="eastAsia"/>
        </w:rPr>
        <w:t>別記建設工事請負基準約款第</w:t>
      </w:r>
      <w:r w:rsidRPr="00AC442C">
        <w:t>1</w:t>
      </w:r>
      <w:r w:rsidRPr="00AC442C">
        <w:rPr>
          <w:rFonts w:hint="eastAsia"/>
        </w:rPr>
        <w:t>条第</w:t>
      </w:r>
      <w:r w:rsidRPr="00AC442C">
        <w:t>1</w:t>
      </w:r>
      <w:r w:rsidRPr="00AC442C">
        <w:rPr>
          <w:rFonts w:hint="eastAsia"/>
        </w:rPr>
        <w:t>項の設計図書のとおり</w:t>
      </w:r>
    </w:p>
    <w:bookmarkEnd w:id="1"/>
    <w:p w14:paraId="67097524" w14:textId="77777777" w:rsidR="00AC442C" w:rsidRPr="00AC442C" w:rsidRDefault="00AC442C" w:rsidP="00AC442C">
      <w:pPr>
        <w:spacing w:before="120" w:after="120"/>
      </w:pPr>
      <w:r w:rsidRPr="00AC442C">
        <w:rPr>
          <w:noProof/>
        </w:rPr>
        <mc:AlternateContent>
          <mc:Choice Requires="wps">
            <w:drawing>
              <wp:anchor distT="0" distB="0" distL="114300" distR="114300" simplePos="0" relativeHeight="251665408" behindDoc="0" locked="0" layoutInCell="1" allowOverlap="1" wp14:anchorId="3E23495D" wp14:editId="6AC258AA">
                <wp:simplePos x="0" y="0"/>
                <wp:positionH relativeFrom="column">
                  <wp:posOffset>386715</wp:posOffset>
                </wp:positionH>
                <wp:positionV relativeFrom="paragraph">
                  <wp:posOffset>327025</wp:posOffset>
                </wp:positionV>
                <wp:extent cx="3790950" cy="2762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790950"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5FA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0.45pt;margin-top:25.75pt;width:298.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" strokecolor="windowText"/>
            </w:pict>
          </mc:Fallback>
        </mc:AlternateContent>
      </w:r>
      <w:r w:rsidRPr="00AC442C">
        <w:t>4</w:t>
      </w:r>
      <w:r w:rsidRPr="00AC442C">
        <w:rPr>
          <w:rFonts w:hint="eastAsia"/>
        </w:rPr>
        <w:t xml:space="preserve">　請負代金の額　￥　　　，　　　－</w:t>
      </w:r>
    </w:p>
    <w:p w14:paraId="70DFCE4D" w14:textId="77777777" w:rsidR="00AC442C" w:rsidRPr="00AC442C" w:rsidRDefault="00AC442C" w:rsidP="00AC442C">
      <w:r w:rsidRPr="00AC442C">
        <w:rPr>
          <w:rFonts w:hint="eastAsia"/>
        </w:rPr>
        <w:t xml:space="preserve">　　　うち取引に係る消費税及び地方消費税の額￥　　，　　　－</w:t>
      </w:r>
    </w:p>
    <w:p w14:paraId="54FA5336" w14:textId="77777777" w:rsidR="00AC442C" w:rsidRPr="00AC442C" w:rsidRDefault="00AC442C" w:rsidP="00AC442C">
      <w:pPr>
        <w:spacing w:before="120"/>
      </w:pPr>
      <w:r w:rsidRPr="00AC442C">
        <w:t>5</w:t>
      </w:r>
      <w:r w:rsidRPr="00AC442C">
        <w:rPr>
          <w:rFonts w:hint="eastAsia"/>
        </w:rPr>
        <w:t xml:space="preserve">　請負代金の支払</w:t>
      </w:r>
    </w:p>
    <w:p w14:paraId="2257268B" w14:textId="182A8F52" w:rsidR="00AC442C" w:rsidRPr="00AC442C" w:rsidRDefault="00AC442C" w:rsidP="00AC442C">
      <w:pPr>
        <w:spacing w:before="120" w:line="240" w:lineRule="exact"/>
      </w:pPr>
      <w:r w:rsidRPr="00AC442C">
        <w:rPr>
          <w:rFonts w:hint="eastAsia"/>
        </w:rPr>
        <w:t xml:space="preserve">　</w:t>
      </w:r>
      <w:r w:rsidRPr="00AC442C">
        <w:t>(1)</w:t>
      </w:r>
      <w:r w:rsidRPr="00AC442C">
        <w:rPr>
          <w:rFonts w:hint="eastAsia"/>
        </w:rPr>
        <w:t xml:space="preserve">　前金払　　</w:t>
      </w:r>
      <w:r w:rsidR="00A633CB">
        <w:rPr>
          <w:rFonts w:hint="eastAsia"/>
        </w:rPr>
        <w:t>する</w:t>
      </w:r>
    </w:p>
    <w:p w14:paraId="046E79DE" w14:textId="77777777" w:rsidR="00AC442C" w:rsidRPr="00AC442C" w:rsidRDefault="00AC442C" w:rsidP="00AC442C">
      <w:pPr>
        <w:spacing w:before="120" w:line="240" w:lineRule="exact"/>
      </w:pPr>
      <w:r w:rsidRPr="00AC442C">
        <w:rPr>
          <w:rFonts w:hint="eastAsia"/>
        </w:rPr>
        <w:t xml:space="preserve">　</w:t>
      </w:r>
      <w:r w:rsidRPr="00AC442C">
        <w:t>(2)</w:t>
      </w:r>
      <w:r w:rsidRPr="00AC442C">
        <w:rPr>
          <w:rFonts w:hint="eastAsia"/>
        </w:rPr>
        <w:t xml:space="preserve">　部分払　　しない</w:t>
      </w:r>
    </w:p>
    <w:p w14:paraId="1D45E52F" w14:textId="2E3534C3" w:rsidR="00AC442C" w:rsidRPr="00AC442C" w:rsidRDefault="00AC442C" w:rsidP="000255AC">
      <w:pPr>
        <w:spacing w:before="120"/>
        <w:ind w:left="420" w:hangingChars="200" w:hanging="420"/>
      </w:pPr>
      <w:r w:rsidRPr="00AC442C">
        <w:t>6</w:t>
      </w:r>
      <w:r w:rsidRPr="00AC442C">
        <w:rPr>
          <w:rFonts w:hint="eastAsia"/>
        </w:rPr>
        <w:t xml:space="preserve">　契約保証金　　</w:t>
      </w:r>
      <w:r w:rsidR="00A633CB" w:rsidRPr="00E75BC5">
        <w:rPr>
          <w:rFonts w:hAnsi="ＭＳ 明朝" w:cs="ＭＳ 明朝" w:hint="eastAsia"/>
        </w:rPr>
        <w:t>契約金額の</w:t>
      </w:r>
      <w:r w:rsidR="00A633CB">
        <w:rPr>
          <w:rFonts w:hAnsi="ＭＳ 明朝" w:cs="ＭＳ 明朝" w:hint="eastAsia"/>
        </w:rPr>
        <w:t>100</w:t>
      </w:r>
      <w:r w:rsidR="00A633CB" w:rsidRPr="00E75BC5">
        <w:rPr>
          <w:rFonts w:hAnsi="ＭＳ 明朝" w:cs="ＭＳ 明朝" w:hint="eastAsia"/>
        </w:rPr>
        <w:t>分の</w:t>
      </w:r>
      <w:r w:rsidR="00A633CB">
        <w:rPr>
          <w:rFonts w:hAnsi="ＭＳ 明朝" w:cs="ＭＳ 明朝" w:hint="eastAsia"/>
        </w:rPr>
        <w:t>10</w:t>
      </w:r>
      <w:r w:rsidR="00A633CB" w:rsidRPr="00E75BC5">
        <w:rPr>
          <w:rFonts w:hAnsi="ＭＳ 明朝" w:cs="ＭＳ 明朝" w:hint="eastAsia"/>
        </w:rPr>
        <w:t>に相当する金額以上の金額とする。ただし、</w:t>
      </w:r>
      <w:r w:rsidR="00A633CB">
        <w:rPr>
          <w:rFonts w:hAnsi="ＭＳ 明朝" w:cs="ＭＳ 明朝" w:hint="eastAsia"/>
        </w:rPr>
        <w:t>新潟県</w:t>
      </w:r>
      <w:r w:rsidR="00A633CB" w:rsidRPr="00E75BC5">
        <w:rPr>
          <w:rFonts w:hAnsi="ＭＳ 明朝" w:cs="ＭＳ 明朝" w:hint="eastAsia"/>
        </w:rPr>
        <w:t>財務規則第44条第１号又は第３号に該当する場合は、免除する。</w:t>
      </w:r>
    </w:p>
    <w:p w14:paraId="1D760402" w14:textId="77777777" w:rsidR="00AC442C" w:rsidRPr="00AC442C" w:rsidRDefault="00AC442C" w:rsidP="00AC442C">
      <w:pPr>
        <w:spacing w:before="120"/>
      </w:pPr>
      <w:r w:rsidRPr="00AC442C">
        <w:t>7</w:t>
      </w:r>
      <w:r w:rsidRPr="00AC442C">
        <w:rPr>
          <w:rFonts w:hint="eastAsia"/>
        </w:rPr>
        <w:t xml:space="preserve">　解体工事に要する費用等　別紙のとおり</w:t>
      </w:r>
    </w:p>
    <w:p w14:paraId="53848296" w14:textId="77777777" w:rsidR="00AC442C" w:rsidRPr="00AC442C" w:rsidRDefault="00AC442C" w:rsidP="00AC442C">
      <w:pPr>
        <w:spacing w:before="120"/>
      </w:pPr>
      <w:r w:rsidRPr="00AC442C">
        <w:t>8</w:t>
      </w:r>
      <w:r w:rsidRPr="00AC442C">
        <w:rPr>
          <w:rFonts w:hint="eastAsia"/>
        </w:rPr>
        <w:t xml:space="preserve">　権利義務の譲渡</w:t>
      </w:r>
    </w:p>
    <w:p w14:paraId="1D92A7BC" w14:textId="77777777" w:rsidR="00AC442C" w:rsidRPr="00AC442C" w:rsidRDefault="00AC442C" w:rsidP="00AC442C">
      <w:pPr>
        <w:spacing w:before="120" w:line="240" w:lineRule="exact"/>
        <w:ind w:left="238" w:hanging="238"/>
      </w:pPr>
      <w:r w:rsidRPr="00AC442C">
        <w:rPr>
          <w:rFonts w:hint="eastAsia"/>
        </w:rPr>
        <w:t xml:space="preserve">　　受注者は、この契約により生ずる権利又は義務を第三者に譲渡し、又は承継させてはならない。ただし、発注者の書面による承諾を得た場合は、この限りでない。</w:t>
      </w:r>
    </w:p>
    <w:p w14:paraId="1E3998B6" w14:textId="77777777" w:rsidR="00AC442C" w:rsidRPr="00AC442C" w:rsidRDefault="00AC442C" w:rsidP="00AC442C">
      <w:pPr>
        <w:spacing w:before="120" w:line="240" w:lineRule="exact"/>
      </w:pPr>
      <w:r w:rsidRPr="00AC442C">
        <w:t>9</w:t>
      </w:r>
      <w:r w:rsidRPr="00AC442C">
        <w:rPr>
          <w:rFonts w:hint="eastAsia"/>
        </w:rPr>
        <w:t xml:space="preserve">　</w:t>
      </w:r>
      <w:r w:rsidRPr="00AC442C">
        <w:rPr>
          <w:rFonts w:hint="eastAsia"/>
          <w:spacing w:val="105"/>
        </w:rPr>
        <w:t>その</w:t>
      </w:r>
      <w:r w:rsidRPr="00AC442C">
        <w:rPr>
          <w:rFonts w:hint="eastAsia"/>
        </w:rPr>
        <w:t>他</w:t>
      </w:r>
    </w:p>
    <w:p w14:paraId="22A4478D" w14:textId="77777777" w:rsidR="00AC442C" w:rsidRPr="00AC442C" w:rsidRDefault="00AC442C" w:rsidP="00AC442C">
      <w:pPr>
        <w:spacing w:before="120" w:line="240" w:lineRule="exact"/>
        <w:ind w:left="238" w:hanging="238"/>
      </w:pPr>
      <w:r w:rsidRPr="00AC442C">
        <w:rPr>
          <w:rFonts w:hint="eastAsia"/>
        </w:rPr>
        <w:t xml:space="preserve">　　上記の工事の施工については、本契約書の上記条件以外は、新潟県財務規則及び同規則別記建設工事請負基準約款並びに本契約書添付の設計書、図面及び仕様書によつて、工事請負契約を結び、契約の証として本書２通を作成し、当事者双方記名押印して、それぞれ１通を保有する（本書を電磁的記録で作成する場合は、当事者双方が電子署名を行い、各自その電磁的記録を保管する。）。</w:t>
      </w:r>
    </w:p>
    <w:tbl>
      <w:tblPr>
        <w:tblW w:w="8548" w:type="dxa"/>
        <w:tblInd w:w="99" w:type="dxa"/>
        <w:tblLayout w:type="fixed"/>
        <w:tblCellMar>
          <w:left w:w="99" w:type="dxa"/>
          <w:right w:w="99" w:type="dxa"/>
        </w:tblCellMar>
        <w:tblLook w:val="0000" w:firstRow="0" w:lastRow="0" w:firstColumn="0" w:lastColumn="0" w:noHBand="0" w:noVBand="0"/>
      </w:tblPr>
      <w:tblGrid>
        <w:gridCol w:w="224"/>
        <w:gridCol w:w="244"/>
        <w:gridCol w:w="2410"/>
        <w:gridCol w:w="5670"/>
      </w:tblGrid>
      <w:tr w:rsidR="004B09F7" w:rsidRPr="00586B6C" w14:paraId="2E26F22F" w14:textId="77777777" w:rsidTr="007F6E5A">
        <w:trPr>
          <w:cantSplit/>
          <w:trHeight w:val="295"/>
        </w:trPr>
        <w:tc>
          <w:tcPr>
            <w:tcW w:w="224" w:type="dxa"/>
            <w:vMerge w:val="restart"/>
            <w:vAlign w:val="center"/>
          </w:tcPr>
          <w:p w14:paraId="1359A000" w14:textId="77777777" w:rsidR="004B09F7" w:rsidRPr="00586B6C" w:rsidRDefault="004B09F7">
            <w:pPr>
              <w:spacing w:before="120"/>
            </w:pPr>
          </w:p>
        </w:tc>
        <w:tc>
          <w:tcPr>
            <w:tcW w:w="244" w:type="dxa"/>
          </w:tcPr>
          <w:p w14:paraId="705BE72E" w14:textId="77777777" w:rsidR="004B09F7" w:rsidRDefault="004B09F7" w:rsidP="00896A31">
            <w:pPr>
              <w:spacing w:before="120"/>
            </w:pPr>
          </w:p>
        </w:tc>
        <w:tc>
          <w:tcPr>
            <w:tcW w:w="2410" w:type="dxa"/>
            <w:vAlign w:val="center"/>
          </w:tcPr>
          <w:p w14:paraId="10C0BEFC" w14:textId="77777777" w:rsidR="004B09F7" w:rsidRPr="00586B6C" w:rsidRDefault="004B09F7" w:rsidP="00896A31">
            <w:pPr>
              <w:spacing w:before="120"/>
            </w:pPr>
            <w:r>
              <w:rPr>
                <w:rFonts w:hint="eastAsia"/>
              </w:rPr>
              <w:t>令和</w:t>
            </w:r>
            <w:r w:rsidR="001E2CE7">
              <w:rPr>
                <w:rFonts w:hint="eastAsia"/>
              </w:rPr>
              <w:t xml:space="preserve">　</w:t>
            </w:r>
            <w:r w:rsidRPr="00586B6C">
              <w:rPr>
                <w:rFonts w:hint="eastAsia"/>
              </w:rPr>
              <w:t>年</w:t>
            </w:r>
            <w:r w:rsidR="001E2CE7">
              <w:rPr>
                <w:rFonts w:hint="eastAsia"/>
              </w:rPr>
              <w:t xml:space="preserve">　</w:t>
            </w:r>
            <w:r w:rsidR="00500C57">
              <w:rPr>
                <w:rFonts w:hint="eastAsia"/>
              </w:rPr>
              <w:t>月</w:t>
            </w:r>
            <w:r w:rsidR="001E2CE7">
              <w:rPr>
                <w:rFonts w:hint="eastAsia"/>
              </w:rPr>
              <w:t xml:space="preserve">　</w:t>
            </w:r>
            <w:r w:rsidRPr="00586B6C">
              <w:rPr>
                <w:rFonts w:hint="eastAsia"/>
              </w:rPr>
              <w:t>日</w:t>
            </w:r>
          </w:p>
        </w:tc>
        <w:tc>
          <w:tcPr>
            <w:tcW w:w="5670" w:type="dxa"/>
            <w:vAlign w:val="center"/>
          </w:tcPr>
          <w:p w14:paraId="4D6B72FB" w14:textId="77777777" w:rsidR="004B09F7" w:rsidRPr="00586B6C" w:rsidRDefault="004B09F7">
            <w:pPr>
              <w:spacing w:before="120"/>
            </w:pPr>
            <w:r w:rsidRPr="00586B6C">
              <w:rPr>
                <w:rFonts w:hint="eastAsia"/>
              </w:rPr>
              <w:t xml:space="preserve">　</w:t>
            </w:r>
          </w:p>
        </w:tc>
      </w:tr>
      <w:tr w:rsidR="004B09F7" w:rsidRPr="00586B6C" w14:paraId="43E37C7E" w14:textId="77777777" w:rsidTr="007F6E5A">
        <w:trPr>
          <w:cantSplit/>
          <w:trHeight w:val="426"/>
        </w:trPr>
        <w:tc>
          <w:tcPr>
            <w:tcW w:w="224" w:type="dxa"/>
            <w:vMerge/>
            <w:vAlign w:val="center"/>
          </w:tcPr>
          <w:p w14:paraId="2725B73D" w14:textId="77777777" w:rsidR="004B09F7" w:rsidRPr="00586B6C" w:rsidRDefault="004B09F7">
            <w:pPr>
              <w:spacing w:before="120"/>
            </w:pPr>
          </w:p>
        </w:tc>
        <w:tc>
          <w:tcPr>
            <w:tcW w:w="244" w:type="dxa"/>
          </w:tcPr>
          <w:p w14:paraId="6CF3618B" w14:textId="77777777" w:rsidR="004B09F7" w:rsidRPr="00586B6C" w:rsidRDefault="004B09F7">
            <w:pPr>
              <w:rPr>
                <w:spacing w:val="210"/>
              </w:rPr>
            </w:pPr>
          </w:p>
        </w:tc>
        <w:tc>
          <w:tcPr>
            <w:tcW w:w="2410" w:type="dxa"/>
          </w:tcPr>
          <w:p w14:paraId="4FF20F26" w14:textId="77777777" w:rsidR="004B09F7" w:rsidRPr="00586B6C" w:rsidRDefault="004B09F7" w:rsidP="007F6E5A">
            <w:pPr>
              <w:jc w:val="right"/>
            </w:pPr>
            <w:r w:rsidRPr="00586B6C">
              <w:rPr>
                <w:rFonts w:hint="eastAsia"/>
                <w:spacing w:val="210"/>
              </w:rPr>
              <w:t>発注</w:t>
            </w:r>
            <w:r w:rsidRPr="00586B6C">
              <w:rPr>
                <w:rFonts w:hint="eastAsia"/>
              </w:rPr>
              <w:t>者</w:t>
            </w:r>
            <w:r w:rsidR="007F6E5A">
              <w:rPr>
                <w:rFonts w:hint="eastAsia"/>
              </w:rPr>
              <w:t xml:space="preserve">　</w:t>
            </w:r>
          </w:p>
        </w:tc>
        <w:tc>
          <w:tcPr>
            <w:tcW w:w="5670" w:type="dxa"/>
            <w:vAlign w:val="bottom"/>
          </w:tcPr>
          <w:p w14:paraId="143C162D" w14:textId="77777777" w:rsidR="00CC51D8" w:rsidRDefault="00CC51D8">
            <w:r>
              <w:rPr>
                <w:rFonts w:hint="eastAsia"/>
              </w:rPr>
              <w:t>南魚沼市六日町</w:t>
            </w:r>
            <w:r w:rsidR="00590A98">
              <w:rPr>
                <w:rFonts w:hint="eastAsia"/>
              </w:rPr>
              <w:t>９６０</w:t>
            </w:r>
          </w:p>
          <w:p w14:paraId="602B6901" w14:textId="77777777" w:rsidR="004B09F7" w:rsidRPr="00586B6C" w:rsidRDefault="004B09F7">
            <w:r w:rsidRPr="00586B6C">
              <w:rPr>
                <w:rFonts w:hint="eastAsia"/>
              </w:rPr>
              <w:t>新潟県</w:t>
            </w:r>
          </w:p>
          <w:p w14:paraId="7C682F17" w14:textId="0CA2ADF7" w:rsidR="004B09F7" w:rsidRPr="00586B6C" w:rsidRDefault="004B09F7" w:rsidP="00896A31">
            <w:r w:rsidRPr="00586B6C">
              <w:rPr>
                <w:rFonts w:hint="eastAsia"/>
              </w:rPr>
              <w:t xml:space="preserve">代表者　</w:t>
            </w:r>
            <w:r>
              <w:rPr>
                <w:rFonts w:hint="eastAsia"/>
              </w:rPr>
              <w:t xml:space="preserve">南魚沼地域振興局長　</w:t>
            </w:r>
            <w:r w:rsidR="009F3350">
              <w:rPr>
                <w:rFonts w:hint="eastAsia"/>
              </w:rPr>
              <w:t xml:space="preserve">覚張　昌一　</w:t>
            </w:r>
            <w:r>
              <w:rPr>
                <w:rFonts w:hint="eastAsia"/>
              </w:rPr>
              <w:t xml:space="preserve">　</w:t>
            </w:r>
            <w:r>
              <w:fldChar w:fldCharType="begin"/>
            </w:r>
            <w:r>
              <w:instrText xml:space="preserve"> </w:instrText>
            </w:r>
            <w:r>
              <w:rPr>
                <w:rFonts w:hint="eastAsia"/>
              </w:rPr>
              <w:instrText>eq \o\ac(</w:instrText>
            </w:r>
            <w:r w:rsidRPr="00896A31">
              <w:rPr>
                <w:rFonts w:hint="eastAsia"/>
                <w:position w:val="-4"/>
                <w:sz w:val="31"/>
              </w:rPr>
              <w:instrText>□</w:instrText>
            </w:r>
            <w:r>
              <w:rPr>
                <w:rFonts w:hint="eastAsia"/>
              </w:rPr>
              <w:instrText>,印)</w:instrText>
            </w:r>
            <w:r>
              <w:fldChar w:fldCharType="end"/>
            </w:r>
          </w:p>
        </w:tc>
      </w:tr>
      <w:tr w:rsidR="004B09F7" w:rsidRPr="00586B6C" w14:paraId="2A610369" w14:textId="77777777" w:rsidTr="00560A87">
        <w:trPr>
          <w:cantSplit/>
          <w:trHeight w:val="1718"/>
        </w:trPr>
        <w:tc>
          <w:tcPr>
            <w:tcW w:w="224" w:type="dxa"/>
            <w:vMerge/>
            <w:vAlign w:val="center"/>
          </w:tcPr>
          <w:p w14:paraId="092BC06C" w14:textId="77777777" w:rsidR="004B09F7" w:rsidRPr="00586B6C" w:rsidRDefault="004B09F7">
            <w:pPr>
              <w:spacing w:before="120"/>
            </w:pPr>
          </w:p>
        </w:tc>
        <w:tc>
          <w:tcPr>
            <w:tcW w:w="244" w:type="dxa"/>
          </w:tcPr>
          <w:p w14:paraId="6E81B01F" w14:textId="77777777" w:rsidR="004B09F7" w:rsidRPr="00586B6C" w:rsidRDefault="007F6E5A">
            <w:pPr>
              <w:rPr>
                <w:spacing w:val="210"/>
              </w:rPr>
            </w:pPr>
            <w:r>
              <w:rPr>
                <w:noProof/>
              </w:rPr>
              <mc:AlternateContent>
                <mc:Choice Requires="wps">
                  <w:drawing>
                    <wp:anchor distT="0" distB="0" distL="114300" distR="114300" simplePos="0" relativeHeight="251662336" behindDoc="0" locked="0" layoutInCell="1" allowOverlap="1" wp14:anchorId="4426090A" wp14:editId="02359329">
                      <wp:simplePos x="0" y="0"/>
                      <wp:positionH relativeFrom="column">
                        <wp:posOffset>-185420</wp:posOffset>
                      </wp:positionH>
                      <wp:positionV relativeFrom="paragraph">
                        <wp:posOffset>243205</wp:posOffset>
                      </wp:positionV>
                      <wp:extent cx="457200" cy="4857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57200" cy="485775"/>
                              </a:xfrm>
                              <a:prstGeom prst="rect">
                                <a:avLst/>
                              </a:prstGeom>
                              <a:solidFill>
                                <a:schemeClr val="lt1"/>
                              </a:solidFill>
                              <a:ln w="6350">
                                <a:solidFill>
                                  <a:prstClr val="black"/>
                                </a:solidFill>
                              </a:ln>
                            </wps:spPr>
                            <wps:txbx>
                              <w:txbxContent>
                                <w:p w14:paraId="3A0D354A" w14:textId="77777777" w:rsidR="007F6E5A" w:rsidRPr="007F6E5A" w:rsidRDefault="007F6E5A" w:rsidP="007F6E5A">
                                  <w:pPr>
                                    <w:spacing w:line="300" w:lineRule="exact"/>
                                    <w:jc w:val="center"/>
                                    <w:rPr>
                                      <w:sz w:val="20"/>
                                    </w:rPr>
                                  </w:pPr>
                                  <w:r w:rsidRPr="007F6E5A">
                                    <w:rPr>
                                      <w:rFonts w:hint="eastAsia"/>
                                      <w:sz w:val="20"/>
                                    </w:rPr>
                                    <w:t>印紙</w:t>
                                  </w:r>
                                </w:p>
                                <w:p w14:paraId="27C2388B" w14:textId="77777777" w:rsidR="007F6E5A" w:rsidRPr="007F6E5A" w:rsidRDefault="007F6E5A" w:rsidP="007F6E5A">
                                  <w:pPr>
                                    <w:spacing w:line="300" w:lineRule="exact"/>
                                    <w:jc w:val="center"/>
                                    <w:rPr>
                                      <w:sz w:val="20"/>
                                    </w:rPr>
                                  </w:pPr>
                                  <w:r w:rsidRPr="007F6E5A">
                                    <w:rPr>
                                      <w:sz w:val="20"/>
                                    </w:rPr>
                                    <w:t>貼付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6090A" id="_x0000_t202" coordsize="21600,21600" o:spt="202" path="m,l,21600r21600,l21600,xe">
                      <v:stroke joinstyle="miter"/>
                      <v:path gradientshapeok="t" o:connecttype="rect"/>
                    </v:shapetype>
                    <v:shape id="テキスト ボックス 2" o:spid="_x0000_s1026" type="#_x0000_t202" style="position:absolute;left:0;text-align:left;margin-left:-14.6pt;margin-top:19.15pt;width:36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" fillcolor="white [3201]" strokeweight=".5pt">
                      <v:textbox>
                        <w:txbxContent>
                          <w:p w14:paraId="3A0D354A" w14:textId="77777777" w:rsidR="007F6E5A" w:rsidRPr="007F6E5A" w:rsidRDefault="007F6E5A" w:rsidP="007F6E5A">
                            <w:pPr>
                              <w:spacing w:line="300" w:lineRule="exact"/>
                              <w:jc w:val="center"/>
                              <w:rPr>
                                <w:sz w:val="20"/>
                              </w:rPr>
                            </w:pPr>
                            <w:r w:rsidRPr="007F6E5A">
                              <w:rPr>
                                <w:rFonts w:hint="eastAsia"/>
                                <w:sz w:val="20"/>
                              </w:rPr>
                              <w:t>印紙</w:t>
                            </w:r>
                          </w:p>
                          <w:p w14:paraId="27C2388B" w14:textId="77777777" w:rsidR="007F6E5A" w:rsidRPr="007F6E5A" w:rsidRDefault="007F6E5A" w:rsidP="007F6E5A">
                            <w:pPr>
                              <w:spacing w:line="300" w:lineRule="exact"/>
                              <w:jc w:val="center"/>
                              <w:rPr>
                                <w:sz w:val="20"/>
                              </w:rPr>
                            </w:pPr>
                            <w:r w:rsidRPr="007F6E5A">
                              <w:rPr>
                                <w:sz w:val="20"/>
                              </w:rPr>
                              <w:t>貼付</w:t>
                            </w:r>
                          </w:p>
                        </w:txbxContent>
                      </v:textbox>
                    </v:shape>
                  </w:pict>
                </mc:Fallback>
              </mc:AlternateContent>
            </w:r>
          </w:p>
        </w:tc>
        <w:tc>
          <w:tcPr>
            <w:tcW w:w="2410" w:type="dxa"/>
          </w:tcPr>
          <w:p w14:paraId="004E7AA5" w14:textId="77777777" w:rsidR="004B09F7" w:rsidRPr="00586B6C" w:rsidRDefault="004B09F7" w:rsidP="007F6E5A">
            <w:pPr>
              <w:jc w:val="right"/>
            </w:pPr>
            <w:r w:rsidRPr="00586B6C">
              <w:rPr>
                <w:rFonts w:hint="eastAsia"/>
                <w:spacing w:val="210"/>
              </w:rPr>
              <w:t>受注</w:t>
            </w:r>
            <w:r w:rsidRPr="00586B6C">
              <w:rPr>
                <w:rFonts w:hint="eastAsia"/>
              </w:rPr>
              <w:t>者</w:t>
            </w:r>
            <w:r w:rsidR="007F6E5A">
              <w:rPr>
                <w:rFonts w:hint="eastAsia"/>
              </w:rPr>
              <w:t xml:space="preserve">　</w:t>
            </w:r>
          </w:p>
        </w:tc>
        <w:tc>
          <w:tcPr>
            <w:tcW w:w="5670" w:type="dxa"/>
          </w:tcPr>
          <w:p w14:paraId="5DC3B646" w14:textId="77777777" w:rsidR="004B09F7" w:rsidRDefault="004B09F7" w:rsidP="00896A31">
            <w:r w:rsidRPr="00586B6C">
              <w:rPr>
                <w:rFonts w:hint="eastAsia"/>
                <w:spacing w:val="105"/>
              </w:rPr>
              <w:t>住</w:t>
            </w:r>
            <w:r w:rsidRPr="00586B6C">
              <w:rPr>
                <w:rFonts w:hint="eastAsia"/>
              </w:rPr>
              <w:t>所</w:t>
            </w:r>
          </w:p>
          <w:p w14:paraId="38348D53" w14:textId="77777777" w:rsidR="004B09F7" w:rsidRDefault="004B09F7" w:rsidP="00896A31"/>
          <w:p w14:paraId="531E6E9C" w14:textId="77777777" w:rsidR="004B09F7" w:rsidRDefault="004B09F7" w:rsidP="00896A31"/>
          <w:p w14:paraId="51863F1F" w14:textId="77777777" w:rsidR="00590A98" w:rsidRDefault="00590A98" w:rsidP="00896A31"/>
          <w:p w14:paraId="26306A0C" w14:textId="77777777" w:rsidR="004B09F7" w:rsidRPr="00586B6C" w:rsidRDefault="004B09F7" w:rsidP="00896A31">
            <w:r w:rsidRPr="00586B6C">
              <w:rPr>
                <w:rFonts w:hint="eastAsia"/>
                <w:spacing w:val="105"/>
              </w:rPr>
              <w:t>氏</w:t>
            </w:r>
            <w:r w:rsidRPr="00586B6C">
              <w:rPr>
                <w:rFonts w:hint="eastAsia"/>
              </w:rPr>
              <w:t xml:space="preserve">名　　　　　　　　　　　</w:t>
            </w:r>
            <w:r>
              <w:rPr>
                <w:rFonts w:hint="eastAsia"/>
              </w:rPr>
              <w:t xml:space="preserve">　</w:t>
            </w:r>
            <w:r w:rsidRPr="00586B6C">
              <w:rPr>
                <w:rFonts w:hint="eastAsia"/>
              </w:rPr>
              <w:t xml:space="preserve">　　</w:t>
            </w:r>
            <w:r>
              <w:rPr>
                <w:rFonts w:hint="eastAsia"/>
              </w:rPr>
              <w:t xml:space="preserve">　　　　</w:t>
            </w:r>
            <w:r w:rsidRPr="00586B6C">
              <w:rPr>
                <w:rFonts w:hint="eastAsia"/>
              </w:rPr>
              <w:t xml:space="preserve">　</w:t>
            </w:r>
            <w:r>
              <w:fldChar w:fldCharType="begin"/>
            </w:r>
            <w:r>
              <w:instrText xml:space="preserve"> </w:instrText>
            </w:r>
            <w:r>
              <w:rPr>
                <w:rFonts w:hint="eastAsia"/>
              </w:rPr>
              <w:instrText>eq \o\ac(</w:instrText>
            </w:r>
            <w:r w:rsidRPr="00896A31">
              <w:rPr>
                <w:rFonts w:hint="eastAsia"/>
                <w:position w:val="-4"/>
                <w:sz w:val="31"/>
              </w:rPr>
              <w:instrText>○</w:instrText>
            </w:r>
            <w:r>
              <w:rPr>
                <w:rFonts w:hint="eastAsia"/>
              </w:rPr>
              <w:instrText>,印)</w:instrText>
            </w:r>
            <w:r>
              <w:fldChar w:fldCharType="end"/>
            </w:r>
          </w:p>
        </w:tc>
      </w:tr>
    </w:tbl>
    <w:p w14:paraId="66CC9DB2" w14:textId="77777777" w:rsidR="00B61B9E" w:rsidRPr="00586B6C" w:rsidRDefault="00B61B9E">
      <w:pPr>
        <w:spacing w:line="240" w:lineRule="exact"/>
        <w:ind w:left="546" w:hanging="546"/>
      </w:pPr>
      <w:r w:rsidRPr="00586B6C">
        <w:rPr>
          <w:rFonts w:hint="eastAsia"/>
        </w:rPr>
        <w:t xml:space="preserve">注　</w:t>
      </w:r>
      <w:r w:rsidRPr="00586B6C">
        <w:t>1</w:t>
      </w:r>
      <w:r w:rsidRPr="00586B6C">
        <w:rPr>
          <w:rFonts w:hint="eastAsia"/>
        </w:rPr>
        <w:t xml:space="preserve">　</w:t>
      </w:r>
      <w:r w:rsidRPr="00586B6C">
        <w:t>4</w:t>
      </w:r>
      <w:r w:rsidRPr="00586B6C">
        <w:rPr>
          <w:rFonts w:hint="eastAsia"/>
        </w:rPr>
        <w:t>の</w:t>
      </w:r>
      <w:r w:rsidRPr="00586B6C">
        <w:t>(</w:t>
      </w:r>
      <w:r w:rsidRPr="00586B6C">
        <w:rPr>
          <w:rFonts w:hint="eastAsia"/>
        </w:rPr>
        <w:t xml:space="preserve">　</w:t>
      </w:r>
      <w:r w:rsidRPr="00586B6C">
        <w:t>)</w:t>
      </w:r>
      <w:r w:rsidRPr="00586B6C">
        <w:rPr>
          <w:rFonts w:hint="eastAsia"/>
        </w:rPr>
        <w:t>内は、受注者が消費税課税事業者の場合に記入すること。</w:t>
      </w:r>
    </w:p>
    <w:p w14:paraId="52CAAB9A" w14:textId="77777777" w:rsidR="000B1833" w:rsidRPr="00356130" w:rsidRDefault="00B61B9E" w:rsidP="001E2CE7">
      <w:pPr>
        <w:spacing w:line="240" w:lineRule="exact"/>
        <w:ind w:left="546" w:hanging="546"/>
      </w:pPr>
      <w:r w:rsidRPr="00586B6C">
        <w:rPr>
          <w:rFonts w:hint="eastAsia"/>
        </w:rPr>
        <w:t xml:space="preserve">　　</w:t>
      </w:r>
      <w:r w:rsidRPr="00586B6C">
        <w:t>2</w:t>
      </w:r>
      <w:r w:rsidRPr="00586B6C">
        <w:rPr>
          <w:rFonts w:hint="eastAsia"/>
        </w:rPr>
        <w:t xml:space="preserve">　</w:t>
      </w:r>
      <w:r w:rsidRPr="00586B6C">
        <w:t>7</w:t>
      </w:r>
      <w:r w:rsidRPr="00586B6C">
        <w:rPr>
          <w:rFonts w:hint="eastAsia"/>
        </w:rPr>
        <w:t>の別紙は、建設工事が建設工事に係る資材の再資源化等に関する法律</w:t>
      </w:r>
      <w:r w:rsidRPr="00586B6C">
        <w:t>(</w:t>
      </w:r>
      <w:r w:rsidRPr="00586B6C">
        <w:rPr>
          <w:rFonts w:hint="eastAsia"/>
        </w:rPr>
        <w:t>平成</w:t>
      </w:r>
      <w:r w:rsidRPr="00586B6C">
        <w:t>12</w:t>
      </w:r>
      <w:r w:rsidRPr="00586B6C">
        <w:rPr>
          <w:rFonts w:hint="eastAsia"/>
        </w:rPr>
        <w:t>年法律第</w:t>
      </w:r>
      <w:r w:rsidRPr="00586B6C">
        <w:t>104</w:t>
      </w:r>
      <w:r w:rsidRPr="00586B6C">
        <w:rPr>
          <w:rFonts w:hint="eastAsia"/>
        </w:rPr>
        <w:t>号</w:t>
      </w:r>
      <w:r w:rsidRPr="00586B6C">
        <w:t>)</w:t>
      </w:r>
      <w:r w:rsidRPr="00586B6C">
        <w:rPr>
          <w:rFonts w:hint="eastAsia"/>
        </w:rPr>
        <w:t>第</w:t>
      </w:r>
      <w:r w:rsidRPr="00586B6C">
        <w:t>9</w:t>
      </w:r>
      <w:r w:rsidRPr="00586B6C">
        <w:rPr>
          <w:rFonts w:hint="eastAsia"/>
        </w:rPr>
        <w:t>条第</w:t>
      </w:r>
      <w:r w:rsidRPr="00586B6C">
        <w:t>1</w:t>
      </w:r>
      <w:r w:rsidRPr="00586B6C">
        <w:rPr>
          <w:rFonts w:hint="eastAsia"/>
        </w:rPr>
        <w:t>項に規定する対象建設工事の場合に添付すること。</w:t>
      </w:r>
    </w:p>
    <w:sectPr w:rsidR="000B1833" w:rsidRPr="00356130" w:rsidSect="007310C9">
      <w:headerReference w:type="default" r:id="rId7"/>
      <w:pgSz w:w="11906" w:h="16838" w:code="9"/>
      <w:pgMar w:top="1474" w:right="1701" w:bottom="136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BED6" w14:textId="77777777" w:rsidR="002E05B9" w:rsidRDefault="002E05B9">
      <w:r>
        <w:separator/>
      </w:r>
    </w:p>
  </w:endnote>
  <w:endnote w:type="continuationSeparator" w:id="0">
    <w:p w14:paraId="39DE306C" w14:textId="77777777" w:rsidR="002E05B9" w:rsidRDefault="002E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7760" w14:textId="77777777" w:rsidR="002E05B9" w:rsidRDefault="002E05B9">
      <w:r>
        <w:separator/>
      </w:r>
    </w:p>
  </w:footnote>
  <w:footnote w:type="continuationSeparator" w:id="0">
    <w:p w14:paraId="2E26962E" w14:textId="77777777" w:rsidR="002E05B9" w:rsidRDefault="002E0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B3AB" w14:textId="77777777" w:rsidR="007310C9" w:rsidRDefault="007310C9" w:rsidP="007310C9">
    <w:pPr>
      <w:pStyle w:val="a3"/>
      <w:jc w:val="center"/>
      <w:rPr>
        <w:sz w:val="48"/>
        <w:szCs w:val="48"/>
      </w:rPr>
    </w:pPr>
  </w:p>
  <w:p w14:paraId="59BB88AD" w14:textId="77777777" w:rsidR="007310C9" w:rsidRPr="007310C9" w:rsidRDefault="007310C9" w:rsidP="007310C9">
    <w:pPr>
      <w:pStyle w:val="a3"/>
      <w:jc w:val="center"/>
      <w:rPr>
        <w:sz w:val="48"/>
        <w:szCs w:val="48"/>
      </w:rPr>
    </w:pPr>
    <w:r w:rsidRPr="007310C9">
      <w:rPr>
        <w:rFonts w:hint="eastAsia"/>
        <w:sz w:val="48"/>
        <w:szCs w:val="48"/>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doNotTrackFormatting/>
  <w:defaultTabStop w:val="851"/>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9E"/>
    <w:rsid w:val="00006638"/>
    <w:rsid w:val="000255AC"/>
    <w:rsid w:val="00026069"/>
    <w:rsid w:val="00070103"/>
    <w:rsid w:val="000B1833"/>
    <w:rsid w:val="000E1E78"/>
    <w:rsid w:val="00107F21"/>
    <w:rsid w:val="001E2CE7"/>
    <w:rsid w:val="001E652C"/>
    <w:rsid w:val="002A2379"/>
    <w:rsid w:val="002D5298"/>
    <w:rsid w:val="002E05B9"/>
    <w:rsid w:val="00330C25"/>
    <w:rsid w:val="00356130"/>
    <w:rsid w:val="00395A13"/>
    <w:rsid w:val="004712DB"/>
    <w:rsid w:val="004A5174"/>
    <w:rsid w:val="004B09F7"/>
    <w:rsid w:val="004F3FC0"/>
    <w:rsid w:val="00500C57"/>
    <w:rsid w:val="00505677"/>
    <w:rsid w:val="00560A87"/>
    <w:rsid w:val="00586B6C"/>
    <w:rsid w:val="00590A98"/>
    <w:rsid w:val="00597818"/>
    <w:rsid w:val="00600AE0"/>
    <w:rsid w:val="00630217"/>
    <w:rsid w:val="006519AE"/>
    <w:rsid w:val="006B078E"/>
    <w:rsid w:val="006F08D7"/>
    <w:rsid w:val="00707F2B"/>
    <w:rsid w:val="007310C9"/>
    <w:rsid w:val="00732719"/>
    <w:rsid w:val="00766923"/>
    <w:rsid w:val="007754CD"/>
    <w:rsid w:val="007A2EF2"/>
    <w:rsid w:val="007B1830"/>
    <w:rsid w:val="007F6E5A"/>
    <w:rsid w:val="00896A31"/>
    <w:rsid w:val="008A70B5"/>
    <w:rsid w:val="008B01BF"/>
    <w:rsid w:val="009036AA"/>
    <w:rsid w:val="00970050"/>
    <w:rsid w:val="009F3350"/>
    <w:rsid w:val="00A030B5"/>
    <w:rsid w:val="00A1679C"/>
    <w:rsid w:val="00A633CB"/>
    <w:rsid w:val="00AB5518"/>
    <w:rsid w:val="00AC442C"/>
    <w:rsid w:val="00B60874"/>
    <w:rsid w:val="00B61B9E"/>
    <w:rsid w:val="00B736DF"/>
    <w:rsid w:val="00B94022"/>
    <w:rsid w:val="00B97079"/>
    <w:rsid w:val="00BB09BD"/>
    <w:rsid w:val="00C43F74"/>
    <w:rsid w:val="00C656E9"/>
    <w:rsid w:val="00CC51D8"/>
    <w:rsid w:val="00CE4267"/>
    <w:rsid w:val="00D6221D"/>
    <w:rsid w:val="00DD2C1C"/>
    <w:rsid w:val="00DE37FD"/>
    <w:rsid w:val="00E122EB"/>
    <w:rsid w:val="00E131BF"/>
    <w:rsid w:val="00FA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ACE44F"/>
  <w14:defaultImageDpi w14:val="0"/>
  <w15:docId w15:val="{7082DF06-BD47-4622-8A3A-1D5A75EB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Date"/>
    <w:basedOn w:val="a"/>
    <w:next w:val="a"/>
    <w:link w:val="a8"/>
    <w:uiPriority w:val="99"/>
    <w:semiHidden/>
    <w:unhideWhenUsed/>
    <w:rsid w:val="000B1833"/>
  </w:style>
  <w:style w:type="character" w:customStyle="1" w:styleId="a8">
    <w:name w:val="日付 (文字)"/>
    <w:basedOn w:val="a0"/>
    <w:link w:val="a7"/>
    <w:uiPriority w:val="99"/>
    <w:semiHidden/>
    <w:rsid w:val="000B1833"/>
    <w:rPr>
      <w:rFonts w:ascii="ＭＳ 明朝"/>
      <w:kern w:val="2"/>
      <w:sz w:val="21"/>
    </w:rPr>
  </w:style>
  <w:style w:type="paragraph" w:styleId="a9">
    <w:name w:val="Balloon Text"/>
    <w:basedOn w:val="a"/>
    <w:link w:val="aa"/>
    <w:uiPriority w:val="99"/>
    <w:rsid w:val="00CC51D8"/>
    <w:rPr>
      <w:rFonts w:asciiTheme="majorHAnsi" w:eastAsiaTheme="majorEastAsia" w:hAnsiTheme="majorHAnsi" w:cstheme="majorBidi"/>
      <w:sz w:val="18"/>
      <w:szCs w:val="18"/>
    </w:rPr>
  </w:style>
  <w:style w:type="character" w:customStyle="1" w:styleId="aa">
    <w:name w:val="吹き出し (文字)"/>
    <w:basedOn w:val="a0"/>
    <w:link w:val="a9"/>
    <w:uiPriority w:val="99"/>
    <w:rsid w:val="00CC51D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69;00000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B0BF-591B-44DD-BC86-D02F156C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ｙ0000001</Template>
  <TotalTime>142</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28</cp:revision>
  <cp:lastPrinted>2024-04-22T03:02:00Z</cp:lastPrinted>
  <dcterms:created xsi:type="dcterms:W3CDTF">2021-10-20T06:14:00Z</dcterms:created>
  <dcterms:modified xsi:type="dcterms:W3CDTF">2026-07-08T00:54:00Z</dcterms:modified>
</cp:coreProperties>
</file>